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CC147" w14:textId="77777777" w:rsidR="00127A68" w:rsidRDefault="00127A68" w:rsidP="00127A68">
      <w:pPr>
        <w:pStyle w:val="Corpodetexto"/>
        <w:spacing w:line="28" w:lineRule="exact"/>
        <w:ind w:left="109"/>
        <w:rPr>
          <w:sz w:val="2"/>
        </w:rPr>
      </w:pPr>
      <w:bookmarkStart w:id="0" w:name="_Hlk197609862"/>
    </w:p>
    <w:p w14:paraId="6D2F9B01" w14:textId="77777777" w:rsidR="00127A68" w:rsidRPr="00467B33" w:rsidRDefault="00127A68" w:rsidP="00127A68">
      <w:pPr>
        <w:spacing w:before="240" w:line="360" w:lineRule="auto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NOTA TÉCNICA N.º </w:t>
      </w:r>
      <w:r>
        <w:rPr>
          <w:rFonts w:ascii="Arial Narrow" w:hAnsi="Arial Narrow" w:cs="Arial"/>
          <w:b/>
          <w:sz w:val="24"/>
          <w:szCs w:val="24"/>
        </w:rPr>
        <w:t>015</w:t>
      </w:r>
      <w:r w:rsidRPr="00467B33">
        <w:rPr>
          <w:rFonts w:ascii="Arial Narrow" w:hAnsi="Arial Narrow" w:cs="Arial"/>
          <w:b/>
          <w:sz w:val="24"/>
          <w:szCs w:val="24"/>
        </w:rPr>
        <w:t xml:space="preserve"> – DINFRA/PROAD/IFAM/2025</w:t>
      </w:r>
    </w:p>
    <w:p w14:paraId="565A69E0" w14:textId="77777777" w:rsidR="00127A68" w:rsidRPr="00467B33" w:rsidRDefault="00127A68" w:rsidP="00127A68">
      <w:pPr>
        <w:spacing w:before="240" w:line="360" w:lineRule="auto"/>
        <w:jc w:val="right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sz w:val="24"/>
          <w:szCs w:val="24"/>
        </w:rPr>
        <w:t xml:space="preserve">Manaus/AM, 08 de </w:t>
      </w:r>
      <w:r w:rsidRPr="00467B33">
        <w:rPr>
          <w:rFonts w:ascii="Arial Narrow" w:hAnsi="Arial Narrow" w:cs="Arial"/>
          <w:sz w:val="24"/>
          <w:szCs w:val="24"/>
        </w:rPr>
        <w:t>maio</w:t>
      </w:r>
      <w:r w:rsidRPr="00467B33">
        <w:rPr>
          <w:rFonts w:ascii="Arial Narrow" w:hAnsi="Arial Narrow" w:cs="Arial"/>
          <w:sz w:val="24"/>
          <w:szCs w:val="24"/>
        </w:rPr>
        <w:t xml:space="preserve"> de 2025.</w:t>
      </w:r>
    </w:p>
    <w:p w14:paraId="659CA198" w14:textId="77777777" w:rsidR="00127A68" w:rsidRPr="00467B33" w:rsidRDefault="00127A68" w:rsidP="00127A68">
      <w:pPr>
        <w:spacing w:after="0" w:line="360" w:lineRule="auto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DA: </w:t>
      </w:r>
      <w:r w:rsidRPr="00467B33">
        <w:rPr>
          <w:rFonts w:ascii="Arial Narrow" w:hAnsi="Arial Narrow" w:cs="Arial"/>
          <w:sz w:val="24"/>
          <w:szCs w:val="24"/>
        </w:rPr>
        <w:t>DIRETORIA DE INFRAESTRUTURA – IFAM – REITORIA.</w:t>
      </w:r>
    </w:p>
    <w:p w14:paraId="44F041A6" w14:textId="77777777" w:rsidR="00127A68" w:rsidRPr="00467B33" w:rsidRDefault="00127A68" w:rsidP="00127A68">
      <w:pPr>
        <w:spacing w:after="0" w:line="360" w:lineRule="auto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A(O): </w:t>
      </w:r>
      <w:r w:rsidRPr="00467B33">
        <w:rPr>
          <w:rFonts w:ascii="Arial Narrow" w:hAnsi="Arial Narrow" w:cs="Arial"/>
          <w:sz w:val="24"/>
          <w:szCs w:val="24"/>
        </w:rPr>
        <w:t>EMPRESA ITP INDUSTRIA, COMÉRCIO E SERVIÇOS DE TUBOS &amp; PERFIS LTDA.</w:t>
      </w:r>
    </w:p>
    <w:p w14:paraId="501359B1" w14:textId="77777777" w:rsidR="00127A68" w:rsidRPr="00467B33" w:rsidRDefault="00127A68" w:rsidP="00127A68">
      <w:pPr>
        <w:spacing w:after="0" w:line="360" w:lineRule="auto"/>
        <w:ind w:left="851" w:hanging="851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 xml:space="preserve">ASS.: </w:t>
      </w:r>
      <w:r w:rsidRPr="00467B33">
        <w:rPr>
          <w:rFonts w:ascii="Arial Narrow" w:hAnsi="Arial Narrow" w:cs="Arial"/>
          <w:sz w:val="24"/>
          <w:szCs w:val="24"/>
        </w:rPr>
        <w:t>ANALISE DE PROJETOS DO CAMPUS HUMAITÁ.</w:t>
      </w:r>
    </w:p>
    <w:p w14:paraId="1164B3B8" w14:textId="77777777" w:rsidR="00127A68" w:rsidRPr="00467B33" w:rsidRDefault="00127A68" w:rsidP="00127A68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467B33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67992" wp14:editId="5432A430">
                <wp:simplePos x="0" y="0"/>
                <wp:positionH relativeFrom="column">
                  <wp:posOffset>9525</wp:posOffset>
                </wp:positionH>
                <wp:positionV relativeFrom="paragraph">
                  <wp:posOffset>199390</wp:posOffset>
                </wp:positionV>
                <wp:extent cx="5772150" cy="0"/>
                <wp:effectExtent l="9525" t="8890" r="9525" b="10160"/>
                <wp:wrapNone/>
                <wp:docPr id="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73AA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3" o:spid="_x0000_s1026" type="#_x0000_t32" style="position:absolute;margin-left:.75pt;margin-top:15.7pt;width:45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" strokecolor="#92d050" strokeweight="1pt"/>
            </w:pict>
          </mc:Fallback>
        </mc:AlternateContent>
      </w:r>
      <w:r w:rsidRPr="00467B33">
        <w:rPr>
          <w:rFonts w:ascii="Arial Narrow" w:hAnsi="Arial Narrow" w:cs="Arial"/>
          <w:b/>
          <w:sz w:val="24"/>
          <w:szCs w:val="24"/>
        </w:rPr>
        <w:t>DAS INFORMAÇÕES</w:t>
      </w:r>
    </w:p>
    <w:p w14:paraId="5F4F5A35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CONTRATO Nº:</w:t>
      </w:r>
      <w:r w:rsidRPr="00467B33">
        <w:rPr>
          <w:rFonts w:ascii="Arial Narrow" w:hAnsi="Arial Narrow" w:cs="Arial"/>
          <w:sz w:val="24"/>
          <w:szCs w:val="24"/>
        </w:rPr>
        <w:t xml:space="preserve"> 05/2024 de 16.12.2024 – IFAM – Campus Hu</w:t>
      </w:r>
      <w:r>
        <w:rPr>
          <w:rFonts w:ascii="Arial Narrow" w:hAnsi="Arial Narrow" w:cs="Arial"/>
          <w:sz w:val="24"/>
          <w:szCs w:val="24"/>
        </w:rPr>
        <w:t>m</w:t>
      </w:r>
      <w:r w:rsidRPr="00467B33">
        <w:rPr>
          <w:rFonts w:ascii="Arial Narrow" w:hAnsi="Arial Narrow" w:cs="Arial"/>
          <w:sz w:val="24"/>
          <w:szCs w:val="24"/>
        </w:rPr>
        <w:t>aitá;</w:t>
      </w:r>
    </w:p>
    <w:p w14:paraId="02447E39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PREGÃO N</w:t>
      </w:r>
      <w:r w:rsidRPr="00467B33">
        <w:rPr>
          <w:rFonts w:ascii="Arial Narrow" w:hAnsi="Arial Narrow" w:cs="Arial"/>
          <w:sz w:val="24"/>
          <w:szCs w:val="24"/>
        </w:rPr>
        <w:t>º: 90001/2014;</w:t>
      </w:r>
    </w:p>
    <w:p w14:paraId="18AAF174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ORDEM DE SERVIÇO N</w:t>
      </w:r>
      <w:r w:rsidRPr="00467B33">
        <w:rPr>
          <w:rFonts w:ascii="Arial Narrow" w:hAnsi="Arial Narrow" w:cs="Arial"/>
          <w:sz w:val="24"/>
          <w:szCs w:val="24"/>
        </w:rPr>
        <w:t xml:space="preserve">º: </w:t>
      </w:r>
      <w:r>
        <w:rPr>
          <w:rFonts w:ascii="Arial Narrow" w:hAnsi="Arial Narrow" w:cs="Arial"/>
          <w:sz w:val="24"/>
          <w:szCs w:val="24"/>
        </w:rPr>
        <w:t>16/2025/GDG/CHUM/IFAM</w:t>
      </w:r>
      <w:r w:rsidRPr="00467B33">
        <w:rPr>
          <w:rFonts w:ascii="Arial Narrow" w:hAnsi="Arial Narrow" w:cs="Arial"/>
          <w:sz w:val="24"/>
          <w:szCs w:val="24"/>
        </w:rPr>
        <w:t xml:space="preserve"> – de </w:t>
      </w:r>
      <w:r>
        <w:rPr>
          <w:rFonts w:ascii="Arial Narrow" w:hAnsi="Arial Narrow" w:cs="Arial"/>
          <w:sz w:val="24"/>
          <w:szCs w:val="24"/>
        </w:rPr>
        <w:t>12.03.2025</w:t>
      </w:r>
      <w:r w:rsidRPr="00467B33">
        <w:rPr>
          <w:rFonts w:ascii="Arial Narrow" w:hAnsi="Arial Narrow" w:cs="Arial"/>
          <w:sz w:val="24"/>
          <w:szCs w:val="24"/>
        </w:rPr>
        <w:t>;</w:t>
      </w:r>
    </w:p>
    <w:p w14:paraId="70FDB114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PROCESSO DO CONTRATO Nº:</w:t>
      </w:r>
      <w:r w:rsidRPr="00467B33">
        <w:rPr>
          <w:rFonts w:ascii="Arial Narrow" w:hAnsi="Arial Narrow" w:cs="Arial"/>
          <w:sz w:val="24"/>
          <w:szCs w:val="24"/>
        </w:rPr>
        <w:t xml:space="preserve"> 23443.009344/2024-56;</w:t>
      </w:r>
    </w:p>
    <w:p w14:paraId="4F7F371D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ASSUNTO:</w:t>
      </w:r>
      <w:r w:rsidRPr="00467B33">
        <w:rPr>
          <w:rFonts w:ascii="Arial Narrow" w:hAnsi="Arial Narrow" w:cs="Arial"/>
          <w:sz w:val="24"/>
          <w:szCs w:val="24"/>
        </w:rPr>
        <w:t xml:space="preserve"> Analise de Projetos do Campus Humaitá;</w:t>
      </w:r>
    </w:p>
    <w:p w14:paraId="5E722E46" w14:textId="77777777" w:rsidR="00127A68" w:rsidRPr="00467B33" w:rsidRDefault="00127A68" w:rsidP="00127A68">
      <w:pPr>
        <w:numPr>
          <w:ilvl w:val="1"/>
          <w:numId w:val="2"/>
        </w:numPr>
        <w:suppressAutoHyphens/>
        <w:spacing w:after="0" w:line="360" w:lineRule="auto"/>
        <w:jc w:val="both"/>
        <w:rPr>
          <w:rFonts w:ascii="Arial Narrow" w:hAnsi="Arial Narrow" w:cs="Arial"/>
          <w:sz w:val="24"/>
          <w:szCs w:val="24"/>
        </w:rPr>
      </w:pPr>
      <w:r w:rsidRPr="00467B33">
        <w:rPr>
          <w:rFonts w:ascii="Arial Narrow" w:hAnsi="Arial Narrow" w:cs="Arial"/>
          <w:b/>
          <w:sz w:val="24"/>
          <w:szCs w:val="24"/>
        </w:rPr>
        <w:t>INTERESSADO:</w:t>
      </w:r>
      <w:r w:rsidRPr="00467B33">
        <w:rPr>
          <w:rFonts w:ascii="Arial Narrow" w:hAnsi="Arial Narrow" w:cs="Arial"/>
          <w:sz w:val="24"/>
          <w:szCs w:val="24"/>
        </w:rPr>
        <w:t xml:space="preserve"> EMPRESA ITP INDUSTRIA, COMÉRCIO E SERVIÇOS DE TUBOS &amp; PERFIS LTDA.;</w:t>
      </w:r>
    </w:p>
    <w:p w14:paraId="5D660BFE" w14:textId="77777777" w:rsidR="00127A68" w:rsidRPr="00BD64E1" w:rsidRDefault="00127A68" w:rsidP="00127A68">
      <w:pPr>
        <w:spacing w:line="360" w:lineRule="auto"/>
        <w:ind w:left="567"/>
        <w:rPr>
          <w:rFonts w:ascii="Arial Narrow" w:hAnsi="Arial Narrow" w:cs="Arial"/>
          <w:sz w:val="24"/>
          <w:szCs w:val="24"/>
        </w:rPr>
      </w:pPr>
    </w:p>
    <w:p w14:paraId="2EE703F0" w14:textId="77777777" w:rsidR="00127A68" w:rsidRPr="00BD64E1" w:rsidRDefault="00127A68" w:rsidP="00127A68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Arial Narrow" w:hAnsi="Arial Narrow" w:cs="Arial"/>
          <w:b/>
          <w:sz w:val="24"/>
          <w:szCs w:val="24"/>
        </w:rPr>
      </w:pPr>
      <w:r w:rsidRPr="00BD64E1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1B096" wp14:editId="48703A97">
                <wp:simplePos x="0" y="0"/>
                <wp:positionH relativeFrom="column">
                  <wp:posOffset>9525</wp:posOffset>
                </wp:positionH>
                <wp:positionV relativeFrom="paragraph">
                  <wp:posOffset>219075</wp:posOffset>
                </wp:positionV>
                <wp:extent cx="5772150" cy="0"/>
                <wp:effectExtent l="9525" t="9525" r="9525" b="9525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FFA5F" id="AutoShape 85" o:spid="_x0000_s1026" type="#_x0000_t32" style="position:absolute;margin-left:.75pt;margin-top:17.25pt;width:454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" strokecolor="#92d050" strokeweight="1pt"/>
            </w:pict>
          </mc:Fallback>
        </mc:AlternateContent>
      </w:r>
      <w:r w:rsidRPr="00BD64E1">
        <w:rPr>
          <w:rFonts w:ascii="Arial Narrow" w:hAnsi="Arial Narrow" w:cs="Arial"/>
          <w:b/>
          <w:sz w:val="24"/>
          <w:szCs w:val="24"/>
        </w:rPr>
        <w:t>DA ANÁLISE</w:t>
      </w:r>
    </w:p>
    <w:p w14:paraId="6F8EE0E8" w14:textId="77777777" w:rsidR="00127A68" w:rsidRDefault="00127A68" w:rsidP="00127A68">
      <w:pPr>
        <w:spacing w:before="240" w:line="360" w:lineRule="auto"/>
        <w:rPr>
          <w:rFonts w:ascii="Arial Narrow" w:hAnsi="Arial Narrow" w:cs="Arial"/>
          <w:sz w:val="24"/>
          <w:szCs w:val="24"/>
        </w:rPr>
      </w:pPr>
      <w:r w:rsidRPr="00BD64E1">
        <w:rPr>
          <w:rFonts w:ascii="Arial Narrow" w:hAnsi="Arial Narrow" w:cs="Arial"/>
          <w:sz w:val="24"/>
          <w:szCs w:val="24"/>
        </w:rPr>
        <w:t xml:space="preserve">A respeito do objeto do </w:t>
      </w:r>
      <w:r w:rsidRPr="00BD64E1">
        <w:rPr>
          <w:rFonts w:ascii="Arial Narrow" w:hAnsi="Arial Narrow" w:cs="Arial"/>
          <w:b/>
          <w:sz w:val="24"/>
          <w:szCs w:val="24"/>
        </w:rPr>
        <w:t>Contrato N.º 0</w:t>
      </w:r>
      <w:r>
        <w:rPr>
          <w:rFonts w:ascii="Arial Narrow" w:hAnsi="Arial Narrow" w:cs="Arial"/>
          <w:b/>
          <w:sz w:val="24"/>
          <w:szCs w:val="24"/>
        </w:rPr>
        <w:t>5</w:t>
      </w:r>
      <w:r w:rsidRPr="00BD64E1">
        <w:rPr>
          <w:rFonts w:ascii="Arial Narrow" w:hAnsi="Arial Narrow" w:cs="Arial"/>
          <w:b/>
          <w:sz w:val="24"/>
          <w:szCs w:val="24"/>
        </w:rPr>
        <w:t>/20</w:t>
      </w:r>
      <w:r>
        <w:rPr>
          <w:rFonts w:ascii="Arial Narrow" w:hAnsi="Arial Narrow" w:cs="Arial"/>
          <w:b/>
          <w:sz w:val="24"/>
          <w:szCs w:val="24"/>
        </w:rPr>
        <w:t>24</w:t>
      </w:r>
      <w:r w:rsidRPr="00BD64E1">
        <w:rPr>
          <w:rFonts w:ascii="Arial Narrow" w:hAnsi="Arial Narrow" w:cs="Arial"/>
          <w:b/>
          <w:sz w:val="24"/>
          <w:szCs w:val="24"/>
        </w:rPr>
        <w:t xml:space="preserve"> – IFAM – </w:t>
      </w:r>
      <w:r>
        <w:rPr>
          <w:rFonts w:ascii="Arial Narrow" w:hAnsi="Arial Narrow" w:cs="Arial"/>
          <w:b/>
          <w:sz w:val="24"/>
          <w:szCs w:val="24"/>
        </w:rPr>
        <w:t>CAMPUS HUMAITÁ</w:t>
      </w:r>
      <w:r w:rsidRPr="00BD64E1">
        <w:rPr>
          <w:rFonts w:ascii="Arial Narrow" w:hAnsi="Arial Narrow" w:cs="Arial"/>
          <w:b/>
          <w:sz w:val="24"/>
          <w:szCs w:val="24"/>
        </w:rPr>
        <w:t>,</w:t>
      </w:r>
      <w:r w:rsidRPr="00BD64E1">
        <w:rPr>
          <w:rFonts w:ascii="Arial Narrow" w:hAnsi="Arial Narrow" w:cs="Arial"/>
          <w:sz w:val="24"/>
          <w:szCs w:val="24"/>
        </w:rPr>
        <w:t xml:space="preserve"> entre o </w:t>
      </w:r>
      <w:r w:rsidRPr="00BD64E1">
        <w:rPr>
          <w:rFonts w:ascii="Arial Narrow" w:hAnsi="Arial Narrow" w:cs="Arial"/>
          <w:b/>
          <w:sz w:val="24"/>
          <w:szCs w:val="24"/>
        </w:rPr>
        <w:t>Instituto Federal de Educação, Ciência e Tecnologia do Amazonas – IFAM</w:t>
      </w:r>
      <w:r w:rsidRPr="00BD64E1">
        <w:rPr>
          <w:rFonts w:ascii="Arial Narrow" w:hAnsi="Arial Narrow" w:cs="Arial"/>
          <w:sz w:val="24"/>
          <w:szCs w:val="24"/>
        </w:rPr>
        <w:t xml:space="preserve"> </w:t>
      </w:r>
      <w:r w:rsidRPr="00B97E6B">
        <w:rPr>
          <w:rFonts w:ascii="Arial Narrow" w:hAnsi="Arial Narrow" w:cs="Arial"/>
          <w:b/>
          <w:sz w:val="24"/>
          <w:szCs w:val="24"/>
        </w:rPr>
        <w:t xml:space="preserve">CAMPUS HUMAITÁ </w:t>
      </w:r>
      <w:r w:rsidRPr="00BD64E1">
        <w:rPr>
          <w:rFonts w:ascii="Arial Narrow" w:hAnsi="Arial Narrow" w:cs="Arial"/>
          <w:sz w:val="24"/>
          <w:szCs w:val="24"/>
        </w:rPr>
        <w:t xml:space="preserve">e a empresa </w:t>
      </w:r>
      <w:proofErr w:type="spellStart"/>
      <w:r w:rsidRPr="00B97E6B">
        <w:rPr>
          <w:rFonts w:ascii="Arial Narrow" w:hAnsi="Arial Narrow" w:cs="Arial"/>
          <w:b/>
          <w:sz w:val="24"/>
          <w:szCs w:val="24"/>
        </w:rPr>
        <w:t>EMPRESA</w:t>
      </w:r>
      <w:proofErr w:type="spellEnd"/>
      <w:r w:rsidRPr="00B97E6B">
        <w:rPr>
          <w:rFonts w:ascii="Arial Narrow" w:hAnsi="Arial Narrow" w:cs="Arial"/>
          <w:b/>
          <w:sz w:val="24"/>
          <w:szCs w:val="24"/>
        </w:rPr>
        <w:t xml:space="preserve"> ITP INDUSTRIA, COMÉRCIO E SERVIÇOS DE TUBOS &amp; PERFIS LTDA.,</w:t>
      </w:r>
      <w:r w:rsidRPr="00BD64E1">
        <w:rPr>
          <w:rFonts w:ascii="Arial Narrow" w:hAnsi="Arial Narrow" w:cs="Arial"/>
          <w:b/>
          <w:sz w:val="24"/>
          <w:szCs w:val="24"/>
        </w:rPr>
        <w:t xml:space="preserve"> </w:t>
      </w:r>
      <w:r w:rsidRPr="00BD64E1">
        <w:rPr>
          <w:rFonts w:ascii="Arial Narrow" w:hAnsi="Arial Narrow" w:cs="Arial"/>
          <w:sz w:val="24"/>
          <w:szCs w:val="24"/>
        </w:rPr>
        <w:t xml:space="preserve">correspondente ao </w:t>
      </w:r>
      <w:r>
        <w:rPr>
          <w:rFonts w:ascii="Arial Narrow" w:hAnsi="Arial Narrow" w:cs="Arial"/>
          <w:b/>
          <w:sz w:val="24"/>
          <w:szCs w:val="24"/>
        </w:rPr>
        <w:t xml:space="preserve">PROJETO </w:t>
      </w:r>
      <w:r>
        <w:rPr>
          <w:rFonts w:ascii="Arial Narrow" w:hAnsi="Arial Narrow" w:cs="Arial"/>
          <w:b/>
          <w:sz w:val="24"/>
          <w:szCs w:val="24"/>
        </w:rPr>
        <w:t>EXECU</w:t>
      </w:r>
      <w:r w:rsidRPr="00BD64E1">
        <w:rPr>
          <w:rFonts w:ascii="Arial Narrow" w:hAnsi="Arial Narrow" w:cs="Arial"/>
          <w:b/>
          <w:sz w:val="24"/>
          <w:szCs w:val="24"/>
        </w:rPr>
        <w:t>TIVO, segue</w:t>
      </w:r>
      <w:r w:rsidRPr="00BD64E1">
        <w:rPr>
          <w:rFonts w:ascii="Arial Narrow" w:hAnsi="Arial Narrow" w:cs="Arial"/>
          <w:sz w:val="24"/>
          <w:szCs w:val="24"/>
        </w:rPr>
        <w:t xml:space="preserve"> abaixo as considerações referentes aos Projetos:</w:t>
      </w:r>
    </w:p>
    <w:p w14:paraId="57571280" w14:textId="77777777" w:rsidR="00127A68" w:rsidRPr="00627622" w:rsidRDefault="00127A68" w:rsidP="00127A68">
      <w:pPr>
        <w:spacing w:before="240" w:line="360" w:lineRule="auto"/>
        <w:rPr>
          <w:rFonts w:ascii="Arial Narrow" w:hAnsi="Arial Narrow" w:cs="Arial"/>
          <w:sz w:val="24"/>
          <w:szCs w:val="24"/>
        </w:rPr>
      </w:pPr>
    </w:p>
    <w:p w14:paraId="426D99D5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1 – ARQUITETURA – TODAS AS ETAPAS</w:t>
      </w:r>
    </w:p>
    <w:p w14:paraId="01B35859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1) Entre os prédios necessita ter cobertura para a circulação de pessoas, no projeto não foi possível verificar nenhum tipo de cobertura entre os blocos;</w:t>
      </w:r>
    </w:p>
    <w:p w14:paraId="58510B3F" w14:textId="77777777" w:rsidR="00127A68" w:rsidRPr="00E6697C" w:rsidRDefault="00127A68" w:rsidP="00127A68">
      <w:pPr>
        <w:spacing w:after="120" w:line="360" w:lineRule="auto"/>
        <w:jc w:val="both"/>
        <w:rPr>
          <w:rStyle w:val="Forte"/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 xml:space="preserve">2) </w:t>
      </w:r>
      <w:r w:rsidRPr="00E6697C">
        <w:rPr>
          <w:rStyle w:val="relative"/>
          <w:rFonts w:ascii="Arial Narrow" w:hAnsi="Arial Narrow"/>
          <w:sz w:val="24"/>
          <w:szCs w:val="24"/>
        </w:rPr>
        <w:t xml:space="preserve">Conforme a </w:t>
      </w:r>
      <w:r w:rsidRPr="00E6697C">
        <w:rPr>
          <w:rStyle w:val="Forte"/>
          <w:rFonts w:ascii="Arial Narrow" w:hAnsi="Arial Narrow"/>
          <w:sz w:val="24"/>
          <w:szCs w:val="24"/>
        </w:rPr>
        <w:t>Instrução Técnica nº 11/2019</w:t>
      </w:r>
      <w:r w:rsidRPr="00E6697C">
        <w:rPr>
          <w:rStyle w:val="relative"/>
          <w:rFonts w:ascii="Arial Narrow" w:hAnsi="Arial Narrow"/>
          <w:sz w:val="24"/>
          <w:szCs w:val="24"/>
        </w:rPr>
        <w:t xml:space="preserve"> do Corpo de Bombeiros do Estado de São Paulo, utilizada como referência no Amazonas, a área mínima exigida por aluno em salas de aula é de </w:t>
      </w:r>
      <w:r w:rsidRPr="00E6697C">
        <w:rPr>
          <w:rStyle w:val="Forte"/>
          <w:rFonts w:ascii="Arial Narrow" w:hAnsi="Arial Narrow"/>
          <w:sz w:val="24"/>
          <w:szCs w:val="24"/>
        </w:rPr>
        <w:t>1,50 m² por pessoa</w:t>
      </w:r>
      <w:r w:rsidRPr="00E6697C">
        <w:rPr>
          <w:rStyle w:val="relative"/>
          <w:rFonts w:ascii="Arial Narrow" w:hAnsi="Arial Narrow"/>
          <w:sz w:val="24"/>
          <w:szCs w:val="24"/>
        </w:rPr>
        <w:t xml:space="preserve">. Conforme conversa com Diretor Ademir de Humaitá a quantidade de alunos </w:t>
      </w:r>
      <w:bookmarkStart w:id="1" w:name="_GoBack"/>
      <w:r w:rsidRPr="00E6697C">
        <w:rPr>
          <w:rStyle w:val="relative"/>
          <w:rFonts w:ascii="Arial Narrow" w:hAnsi="Arial Narrow"/>
          <w:sz w:val="24"/>
          <w:szCs w:val="24"/>
        </w:rPr>
        <w:t xml:space="preserve">por </w:t>
      </w:r>
      <w:bookmarkEnd w:id="1"/>
      <w:r w:rsidRPr="00E6697C">
        <w:rPr>
          <w:rStyle w:val="relative"/>
          <w:rFonts w:ascii="Arial Narrow" w:hAnsi="Arial Narrow"/>
          <w:sz w:val="24"/>
          <w:szCs w:val="24"/>
        </w:rPr>
        <w:t xml:space="preserve">sala de aula do Campus de Humaitá é de 35 alunos logo é necessário salas de aula maiores compatíveis com </w:t>
      </w:r>
      <w:r w:rsidRPr="00E6697C">
        <w:rPr>
          <w:rStyle w:val="Forte"/>
          <w:rFonts w:ascii="Arial Narrow" w:hAnsi="Arial Narrow"/>
          <w:sz w:val="24"/>
          <w:szCs w:val="24"/>
        </w:rPr>
        <w:t>Instrução Técnica nº 11/2019 que é de aproximadamente 53 m2;</w:t>
      </w:r>
    </w:p>
    <w:p w14:paraId="38296394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3) As portas precisam ter visores nas salas de aula;</w:t>
      </w:r>
    </w:p>
    <w:p w14:paraId="26DE00A1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lastRenderedPageBreak/>
        <w:t xml:space="preserve">4) No auditório, refeitório e biblioteca prever barras </w:t>
      </w:r>
      <w:proofErr w:type="spellStart"/>
      <w:r w:rsidRPr="00E6697C">
        <w:rPr>
          <w:rFonts w:ascii="Arial Narrow" w:hAnsi="Arial Narrow"/>
          <w:sz w:val="24"/>
          <w:szCs w:val="24"/>
        </w:rPr>
        <w:t>antipanico</w:t>
      </w:r>
      <w:proofErr w:type="spellEnd"/>
      <w:r w:rsidRPr="00E6697C">
        <w:rPr>
          <w:rFonts w:ascii="Arial Narrow" w:hAnsi="Arial Narrow"/>
          <w:sz w:val="24"/>
          <w:szCs w:val="24"/>
        </w:rPr>
        <w:t xml:space="preserve"> nas saídas dos ambientes;</w:t>
      </w:r>
    </w:p>
    <w:p w14:paraId="2DCAEE7D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5) Todos os ares condicionados devem ser do tipo inverter;</w:t>
      </w:r>
    </w:p>
    <w:p w14:paraId="5D2C0E9F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 xml:space="preserve">6) Piso intertravado nos corredores e área de convivência deve ser trocado para piso de alta resistência do tipo </w:t>
      </w:r>
      <w:proofErr w:type="spellStart"/>
      <w:r w:rsidRPr="00E6697C">
        <w:rPr>
          <w:rFonts w:ascii="Arial Narrow" w:hAnsi="Arial Narrow"/>
          <w:sz w:val="24"/>
          <w:szCs w:val="24"/>
        </w:rPr>
        <w:t>granitina</w:t>
      </w:r>
      <w:proofErr w:type="spellEnd"/>
      <w:r w:rsidRPr="00E6697C">
        <w:rPr>
          <w:rFonts w:ascii="Arial Narrow" w:hAnsi="Arial Narrow"/>
          <w:sz w:val="24"/>
          <w:szCs w:val="24"/>
        </w:rPr>
        <w:t>;</w:t>
      </w:r>
    </w:p>
    <w:p w14:paraId="7E39C219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  <w:lang w:eastAsia="pt-BR"/>
        </w:rPr>
      </w:pPr>
      <w:r w:rsidRPr="00E6697C">
        <w:rPr>
          <w:rFonts w:ascii="Arial Narrow" w:hAnsi="Arial Narrow"/>
          <w:sz w:val="24"/>
          <w:szCs w:val="24"/>
        </w:rPr>
        <w:t xml:space="preserve">7) As circulações das salas de aula (Figura 1) que possuem apenas 1 metro de circulação devem ser aumentadas devido ao fluxo de alunos e cadeirantes segundo a NBR 9050 </w:t>
      </w:r>
      <w:r w:rsidRPr="00E6697C">
        <w:rPr>
          <w:rFonts w:ascii="Arial Narrow" w:hAnsi="Arial Narrow"/>
          <w:b/>
          <w:bCs/>
          <w:sz w:val="24"/>
          <w:szCs w:val="24"/>
          <w:lang w:eastAsia="pt-BR"/>
        </w:rPr>
        <w:t>Áreas de manobra</w:t>
      </w:r>
      <w:r w:rsidRPr="00E6697C">
        <w:rPr>
          <w:rFonts w:ascii="Arial Narrow" w:hAnsi="Arial Narrow"/>
          <w:sz w:val="24"/>
          <w:szCs w:val="24"/>
          <w:lang w:eastAsia="pt-BR"/>
        </w:rPr>
        <w:t xml:space="preserve"> (mudança de direção, como em corredores em “L”, “T” ou “X”):</w:t>
      </w:r>
    </w:p>
    <w:p w14:paraId="08D83F35" w14:textId="77777777" w:rsidR="00127A68" w:rsidRPr="00E6697C" w:rsidRDefault="00127A68" w:rsidP="00127A68">
      <w:pPr>
        <w:numPr>
          <w:ilvl w:val="0"/>
          <w:numId w:val="3"/>
        </w:numPr>
        <w:spacing w:after="120" w:line="360" w:lineRule="auto"/>
        <w:ind w:left="851"/>
        <w:jc w:val="both"/>
        <w:rPr>
          <w:rFonts w:ascii="Arial Narrow" w:hAnsi="Arial Narrow"/>
          <w:sz w:val="24"/>
          <w:szCs w:val="24"/>
          <w:lang w:eastAsia="pt-BR"/>
        </w:rPr>
      </w:pPr>
      <w:r w:rsidRPr="00E6697C">
        <w:rPr>
          <w:rFonts w:ascii="Arial Narrow" w:hAnsi="Arial Narrow"/>
          <w:sz w:val="24"/>
          <w:szCs w:val="24"/>
          <w:lang w:eastAsia="pt-BR"/>
        </w:rPr>
        <w:t xml:space="preserve">Necessário um espaço livre que permita uma rotação de </w:t>
      </w:r>
      <w:r w:rsidRPr="00E6697C">
        <w:rPr>
          <w:rFonts w:ascii="Arial Narrow" w:hAnsi="Arial Narrow"/>
          <w:b/>
          <w:bCs/>
          <w:sz w:val="24"/>
          <w:szCs w:val="24"/>
          <w:lang w:eastAsia="pt-BR"/>
        </w:rPr>
        <w:t>360°</w:t>
      </w:r>
      <w:r w:rsidRPr="00E6697C">
        <w:rPr>
          <w:rFonts w:ascii="Arial Narrow" w:hAnsi="Arial Narrow"/>
          <w:sz w:val="24"/>
          <w:szCs w:val="24"/>
          <w:lang w:eastAsia="pt-BR"/>
        </w:rPr>
        <w:t>.</w:t>
      </w:r>
    </w:p>
    <w:p w14:paraId="6AFD8D1F" w14:textId="77777777" w:rsidR="00127A68" w:rsidRPr="00E6697C" w:rsidRDefault="00127A68" w:rsidP="00127A68">
      <w:pPr>
        <w:numPr>
          <w:ilvl w:val="0"/>
          <w:numId w:val="3"/>
        </w:numPr>
        <w:spacing w:after="120" w:line="360" w:lineRule="auto"/>
        <w:ind w:left="851"/>
        <w:jc w:val="both"/>
        <w:rPr>
          <w:rFonts w:ascii="Arial Narrow" w:hAnsi="Arial Narrow"/>
          <w:sz w:val="24"/>
          <w:szCs w:val="24"/>
          <w:lang w:eastAsia="pt-BR"/>
        </w:rPr>
      </w:pPr>
      <w:r w:rsidRPr="00E6697C">
        <w:rPr>
          <w:rFonts w:ascii="Arial Narrow" w:hAnsi="Arial Narrow"/>
          <w:b/>
          <w:bCs/>
          <w:sz w:val="24"/>
          <w:szCs w:val="24"/>
          <w:lang w:eastAsia="pt-BR"/>
        </w:rPr>
        <w:t>Diâmetro mínimo para manobra completa</w:t>
      </w:r>
      <w:r w:rsidRPr="00E6697C">
        <w:rPr>
          <w:rFonts w:ascii="Arial Narrow" w:hAnsi="Arial Narrow"/>
          <w:sz w:val="24"/>
          <w:szCs w:val="24"/>
          <w:lang w:eastAsia="pt-BR"/>
        </w:rPr>
        <w:t>:</w:t>
      </w:r>
      <w:r w:rsidRPr="00E6697C">
        <w:rPr>
          <w:rFonts w:ascii="Arial Narrow" w:hAnsi="Arial Narrow"/>
          <w:sz w:val="24"/>
          <w:szCs w:val="24"/>
          <w:lang w:eastAsia="pt-BR"/>
        </w:rPr>
        <w:br/>
      </w:r>
      <w:r w:rsidRPr="00E6697C">
        <w:rPr>
          <w:rFonts w:ascii="Segoe UI Symbol" w:hAnsi="Segoe UI Symbol" w:cs="Segoe UI Symbol"/>
          <w:sz w:val="24"/>
          <w:szCs w:val="24"/>
          <w:lang w:eastAsia="pt-BR"/>
        </w:rPr>
        <w:t>➔</w:t>
      </w:r>
      <w:r w:rsidRPr="00E6697C">
        <w:rPr>
          <w:rFonts w:ascii="Arial Narrow" w:hAnsi="Arial Narrow"/>
          <w:sz w:val="24"/>
          <w:szCs w:val="24"/>
          <w:lang w:eastAsia="pt-BR"/>
        </w:rPr>
        <w:t xml:space="preserve"> </w:t>
      </w:r>
      <w:r w:rsidRPr="00E6697C">
        <w:rPr>
          <w:rFonts w:ascii="Arial Narrow" w:hAnsi="Arial Narrow"/>
          <w:b/>
          <w:bCs/>
          <w:sz w:val="24"/>
          <w:szCs w:val="24"/>
          <w:lang w:eastAsia="pt-BR"/>
        </w:rPr>
        <w:t>1,50 m</w:t>
      </w:r>
      <w:r w:rsidRPr="00E6697C">
        <w:rPr>
          <w:rFonts w:ascii="Arial Narrow" w:hAnsi="Arial Narrow"/>
          <w:sz w:val="24"/>
          <w:szCs w:val="24"/>
          <w:lang w:eastAsia="pt-BR"/>
        </w:rPr>
        <w:t xml:space="preserve"> (um círculo livre de obstáculos).</w:t>
      </w:r>
    </w:p>
    <w:p w14:paraId="1C1BD94C" w14:textId="77777777" w:rsidR="00127A68" w:rsidRPr="00E6697C" w:rsidRDefault="00127A68" w:rsidP="00127A68">
      <w:pPr>
        <w:spacing w:after="120" w:line="360" w:lineRule="auto"/>
        <w:jc w:val="center"/>
        <w:rPr>
          <w:rFonts w:ascii="Arial Narrow" w:hAnsi="Arial Narrow"/>
          <w:sz w:val="24"/>
          <w:szCs w:val="24"/>
          <w:lang w:eastAsia="pt-BR"/>
        </w:rPr>
      </w:pPr>
      <w:r w:rsidRPr="00E6697C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484935E" wp14:editId="3D162ED4">
                <wp:simplePos x="0" y="0"/>
                <wp:positionH relativeFrom="column">
                  <wp:posOffset>1319646</wp:posOffset>
                </wp:positionH>
                <wp:positionV relativeFrom="paragraph">
                  <wp:posOffset>154424</wp:posOffset>
                </wp:positionV>
                <wp:extent cx="3756881" cy="4912242"/>
                <wp:effectExtent l="19050" t="19050" r="15240" b="2222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6881" cy="4912242"/>
                          <a:chOff x="-42199" y="0"/>
                          <a:chExt cx="3756881" cy="4912242"/>
                        </a:xfrm>
                      </wpg:grpSpPr>
                      <wps:wsp>
                        <wps:cNvPr id="8" name="Retângulo 8"/>
                        <wps:cNvSpPr/>
                        <wps:spPr>
                          <a:xfrm>
                            <a:off x="3161789" y="0"/>
                            <a:ext cx="552893" cy="491224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>
                            <a:off x="-42199" y="2275368"/>
                            <a:ext cx="552893" cy="263635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176EA3" id="Agrupar 7" o:spid="_x0000_s1026" style="position:absolute;margin-left:103.9pt;margin-top:12.15pt;width:295.8pt;height:386.8pt;z-index:251663360;mso-width-relative:margin" coordorigin="-421" coordsize="37568,4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">
                <v:rect id="Retângulo 8" o:spid="_x0000_s1027" style="position:absolute;left:31617;width:5529;height:49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" filled="f" strokecolor="#00b050" strokeweight="3pt"/>
                <v:rect id="Retângulo 12" o:spid="_x0000_s1028" style="position:absolute;left:-421;top:22753;width:5527;height:2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" filled="f" strokecolor="#00b050" strokeweight="3pt"/>
              </v:group>
            </w:pict>
          </mc:Fallback>
        </mc:AlternateContent>
      </w:r>
      <w:r w:rsidRPr="00E6697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70F3EE7" wp14:editId="3EECED20">
            <wp:extent cx="4411212" cy="5239611"/>
            <wp:effectExtent l="0" t="0" r="889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003" cy="525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BF5F9" w14:textId="77777777" w:rsidR="00127A68" w:rsidRPr="00E6697C" w:rsidRDefault="00127A68" w:rsidP="00127A68">
      <w:pPr>
        <w:jc w:val="center"/>
        <w:rPr>
          <w:rFonts w:ascii="Arial Narrow" w:hAnsi="Arial Narrow"/>
          <w:sz w:val="24"/>
          <w:szCs w:val="24"/>
          <w:lang w:eastAsia="pt-BR"/>
        </w:rPr>
      </w:pPr>
      <w:r w:rsidRPr="00E6697C">
        <w:rPr>
          <w:rFonts w:ascii="Arial Narrow" w:hAnsi="Arial Narrow"/>
          <w:sz w:val="24"/>
          <w:szCs w:val="24"/>
          <w:lang w:eastAsia="pt-BR"/>
        </w:rPr>
        <w:lastRenderedPageBreak/>
        <w:t>Figura 1 – Bloco de salas de aula 02</w:t>
      </w:r>
    </w:p>
    <w:p w14:paraId="0FC84899" w14:textId="77777777" w:rsidR="00127A68" w:rsidRPr="00E6697C" w:rsidRDefault="00127A68" w:rsidP="00127A68">
      <w:pPr>
        <w:jc w:val="center"/>
        <w:rPr>
          <w:rFonts w:ascii="Arial Narrow" w:hAnsi="Arial Narrow"/>
          <w:sz w:val="24"/>
          <w:szCs w:val="24"/>
          <w:lang w:eastAsia="pt-BR"/>
        </w:rPr>
      </w:pPr>
    </w:p>
    <w:p w14:paraId="1195C1DE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8) Inserir forro mineral no auditório e piso em carpete na plateia e palco;</w:t>
      </w:r>
    </w:p>
    <w:p w14:paraId="393B2289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9) Inserir corrimões nos auditores nos setores de desnível do palco e plateia (nas áreas de circulação);</w:t>
      </w:r>
    </w:p>
    <w:p w14:paraId="2CA8C726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10) Modificar ambientes da área administrativa conforme Figura 02 abaixo:</w:t>
      </w:r>
    </w:p>
    <w:p w14:paraId="61ECCD6D" w14:textId="77777777" w:rsidR="00127A68" w:rsidRPr="00E6697C" w:rsidRDefault="00127A68" w:rsidP="00127A68">
      <w:pPr>
        <w:spacing w:after="120" w:line="360" w:lineRule="auto"/>
        <w:jc w:val="center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51A9DC" wp14:editId="31EE3078">
                <wp:simplePos x="0" y="0"/>
                <wp:positionH relativeFrom="column">
                  <wp:posOffset>2306897</wp:posOffset>
                </wp:positionH>
                <wp:positionV relativeFrom="paragraph">
                  <wp:posOffset>3246755</wp:posOffset>
                </wp:positionV>
                <wp:extent cx="394854" cy="352829"/>
                <wp:effectExtent l="0" t="0" r="24765" b="2857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854" cy="3528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B607AE" id="Elipse 13" o:spid="_x0000_s1026" style="position:absolute;margin-left:181.65pt;margin-top:255.65pt;width:31.1pt;height:2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Pr="00E6697C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19C63361" wp14:editId="63ADC429">
            <wp:extent cx="5400040" cy="3500142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1B985" w14:textId="77777777" w:rsidR="00127A68" w:rsidRPr="00E6697C" w:rsidRDefault="00127A68" w:rsidP="00127A68">
      <w:pPr>
        <w:shd w:val="clear" w:color="auto" w:fill="FFFFFF"/>
        <w:jc w:val="center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Figura 02 – Modificações área administrativa, área circulada em vermelho é a previsão das portas.</w:t>
      </w:r>
    </w:p>
    <w:p w14:paraId="758704DF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</w:p>
    <w:p w14:paraId="57D2CBE2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11) No projeto de implantação da arquitetura não foi apresentado a projeção da cobertura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;</w:t>
      </w:r>
    </w:p>
    <w:p w14:paraId="4CE47418" w14:textId="77777777" w:rsidR="00127A68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12) Inserir as cotas de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nível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no projeto de implantação;</w:t>
      </w:r>
    </w:p>
    <w:p w14:paraId="73469222" w14:textId="77777777" w:rsidR="00127A68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13) Conforme projeto de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implantação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não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foram previstos taludes ou mesmo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contenções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nas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áreas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desnível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de terreno (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desnível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apresentado no planialtimétrico), o IFAM precisa saber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como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se dará a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solução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para os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desníveis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do terreno. Lembrando que a região possui uma alta incidência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pluviométrica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e que a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solução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de rebaixo do terreno é inviável.</w:t>
      </w:r>
    </w:p>
    <w:p w14:paraId="75612540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</w:p>
    <w:p w14:paraId="2ADEEEAE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2 – FUNDAÇOES – TODAS AS ETAPAS</w:t>
      </w:r>
    </w:p>
    <w:p w14:paraId="45774860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1) Falta a fundação da Lanchonete na área de convivência</w:t>
      </w:r>
    </w:p>
    <w:p w14:paraId="0C206970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lastRenderedPageBreak/>
        <w:t>2) Falta detalhar a cinta corrida 20x20 da convivência, UEP, biblioteca, bloco de laboratório, bloco de salas de aula 01 e 02, bloco administrativo, auditório;</w:t>
      </w:r>
    </w:p>
    <w:p w14:paraId="5279AA01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3) Optar a armação da cinta corrida 10x10 pela opção 01 pois em Humaitá é difícil encontra treliça no mercado local na convivência, UEP, biblioteca, bloco de laboratório, bloco de salas de aula 01 e 02, bloco administrativo, auditório</w:t>
      </w:r>
    </w:p>
    <w:p w14:paraId="207BCAAC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4) Falta Volume de concreto e forma do arranque dos pilares e das cintas corridas da convivência, UEP, biblioteca, bloco de laboratório, bloco de salas de aula 01 e 02, bloco administrativo e auditório</w:t>
      </w:r>
    </w:p>
    <w:p w14:paraId="481AE7F3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5) Devido a alteração do tamanho das salas de aula no arquitetônico o projeto de fundações das salas de aula 01 e 02 deve ser revisto.</w:t>
      </w:r>
    </w:p>
    <w:p w14:paraId="4B412959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6) Devido a mudança de layout dos ambientes no bloco administrativo o projeto de fundações deve ser revisto</w:t>
      </w:r>
    </w:p>
    <w:p w14:paraId="1DDC0D88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7) Compatibilizar o arquitetônico com as fundações do projeto do Auditório, já que o auditório possui desníveis na plateia e no palco apresentados no corte do arquitetônico e no projeto de fundações não é apresentado o desnível das fundações.</w:t>
      </w:r>
    </w:p>
    <w:p w14:paraId="1DFFD7DA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sz w:val="24"/>
          <w:szCs w:val="24"/>
        </w:rPr>
      </w:pPr>
    </w:p>
    <w:p w14:paraId="7B087792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3 – ESTRUTURA METÁLICA – TODAS AS ETAPAS E DETALHAMENTO DA ETAPA 1</w:t>
      </w:r>
    </w:p>
    <w:p w14:paraId="0EE010C8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1) Falta a estrutura metálica da Lanchonete na área de convivência;</w:t>
      </w:r>
    </w:p>
    <w:p w14:paraId="44F07C22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2) Foi inserido uma estrutura para colocação de calha no ambiente dos banheiros da área de convivência sendo que o ambiente já está coberto pela estrutura metálica da convivência. Verificar item pois no projeto de instalações pluviais não foi inserido nenhuma descida pluvial para a calha destes banheiros;</w:t>
      </w:r>
    </w:p>
    <w:p w14:paraId="58D6F606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</w:rPr>
      </w:pPr>
      <w:r w:rsidRPr="00E6697C">
        <w:rPr>
          <w:rFonts w:ascii="Arial Narrow" w:hAnsi="Arial Narrow"/>
          <w:sz w:val="24"/>
          <w:szCs w:val="24"/>
        </w:rPr>
        <w:t>3) No projeto não é apresentado nenhuma locação dos elementos de travamento metálico (pilares) das divisórias nos ambientes internos.</w:t>
      </w:r>
    </w:p>
    <w:p w14:paraId="49A91D92" w14:textId="77777777" w:rsidR="00127A68" w:rsidRPr="00E6697C" w:rsidRDefault="00127A68" w:rsidP="00127A68">
      <w:pPr>
        <w:shd w:val="clear" w:color="auto" w:fill="FFFFFF"/>
        <w:jc w:val="both"/>
        <w:rPr>
          <w:rFonts w:ascii="Arial Narrow" w:hAnsi="Arial Narrow" w:cs="Arial"/>
          <w:color w:val="222222"/>
          <w:sz w:val="24"/>
          <w:szCs w:val="24"/>
          <w:lang w:eastAsia="pt-BR"/>
        </w:rPr>
      </w:pPr>
    </w:p>
    <w:p w14:paraId="77E03843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4 – ELÉTRICA – ETAPA 1</w:t>
      </w:r>
    </w:p>
    <w:p w14:paraId="6FDB5474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Inconformidades com a NBR 5410:</w:t>
      </w:r>
    </w:p>
    <w:p w14:paraId="4C43D88E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1) Planta Baixa - Área de Convivência:</w:t>
      </w:r>
    </w:p>
    <w:p w14:paraId="61D7A782" w14:textId="77777777" w:rsidR="00127A68" w:rsidRPr="00E6697C" w:rsidRDefault="00127A68" w:rsidP="00127A68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 xml:space="preserve">Solicita-se o envio da planilha de cargas do quadro de distribuição, a fim de verificar se foram devidamente aplicados: o Fator de Correção por Temperatura Ambiente (FCT), conforme disposto 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lastRenderedPageBreak/>
        <w:t>no </w:t>
      </w: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item 6.2.6.3.2 da NBR 5410:2004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; e o Fator de Correção por Agrupamento de Cabos (FCA), conforme o </w:t>
      </w: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item 6.2.5.5.3 da NBR 5410:2004;</w:t>
      </w:r>
    </w:p>
    <w:p w14:paraId="294223F5" w14:textId="77777777" w:rsidR="00127A68" w:rsidRPr="00E6697C" w:rsidRDefault="00127A68" w:rsidP="00127A68">
      <w:pPr>
        <w:pStyle w:val="PargrafodaLista"/>
        <w:widowControl/>
        <w:numPr>
          <w:ilvl w:val="0"/>
          <w:numId w:val="4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Esses fatores são essenciais para a verificação do correto dimensionamento dos condutores, considerando as condições reais de instalação.</w:t>
      </w:r>
    </w:p>
    <w:p w14:paraId="696A3FE6" w14:textId="77777777" w:rsidR="00127A68" w:rsidRPr="00E6697C" w:rsidRDefault="00127A68" w:rsidP="00127A68">
      <w:pPr>
        <w:shd w:val="clear" w:color="auto" w:fill="FFFFFF"/>
        <w:spacing w:after="120"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2) Planta Baixa – Biblioteca:</w:t>
      </w:r>
    </w:p>
    <w:p w14:paraId="2C2248DA" w14:textId="77777777" w:rsidR="00127A68" w:rsidRPr="00E6697C" w:rsidRDefault="00127A68" w:rsidP="00127A68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Constatou-se que o disjuntor geral do quadro de ar-condicionado (circuitos A20, A21 e A22) está especificado com a mesma corrente nominal do disjuntor geral do quadro da biblioteca.</w:t>
      </w:r>
    </w:p>
    <w:p w14:paraId="3A51950F" w14:textId="77777777" w:rsidR="00127A68" w:rsidRPr="00E6697C" w:rsidRDefault="00127A68" w:rsidP="00127A68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Tal configuração não atende ao disposto no </w:t>
      </w: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item 5.3.5.5.1 da NBR 5410:2004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, que exige a coordenação adequada entre dispositivos de proteção, assegurando a seletividade em caso de falhas.</w:t>
      </w:r>
    </w:p>
    <w:p w14:paraId="66D02D53" w14:textId="77777777" w:rsidR="00127A68" w:rsidRPr="00E6697C" w:rsidRDefault="00127A68" w:rsidP="00127A68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Passagens de Eletrodutos pelas Janelas: foi identificado que diversas descidas de eletrodutos estão previstas atravessando áreas de janelas (exemplos: A2, A7, A11, A12, A16 e A19). Tal prática não é adequada do ponto de vista construtivo e estético, devendo ser revista.</w:t>
      </w:r>
    </w:p>
    <w:p w14:paraId="5B67B0ED" w14:textId="77777777" w:rsidR="00127A68" w:rsidRPr="00E6697C" w:rsidRDefault="00127A68" w:rsidP="00127A68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Quadro Geral de Ar Condicionados - Proteções</w:t>
      </w:r>
    </w:p>
    <w:p w14:paraId="33FB63E4" w14:textId="77777777" w:rsidR="00127A68" w:rsidRPr="00E6697C" w:rsidRDefault="00127A68" w:rsidP="00127A68">
      <w:pPr>
        <w:pStyle w:val="PargrafodaLista"/>
        <w:widowControl/>
        <w:numPr>
          <w:ilvl w:val="0"/>
          <w:numId w:val="5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Instalação de Dispositivo de Proteção contra Surtos (DPS): Verificou-se que o quadro geral de ar-condicionado não contempla a instalação de DPS, obrigatória conforme o</w:t>
      </w:r>
      <w:r w:rsidRPr="00E6697C">
        <w:rPr>
          <w:rFonts w:ascii="Arial Narrow" w:hAnsi="Arial Narrow"/>
          <w:b/>
          <w:bCs/>
          <w:color w:val="222222"/>
          <w:sz w:val="24"/>
          <w:szCs w:val="24"/>
          <w:lang w:eastAsia="pt-BR"/>
        </w:rPr>
        <w:t> item 6.3.5.2.4 da NBR 5410:2004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.</w:t>
      </w:r>
    </w:p>
    <w:p w14:paraId="4E33FBF7" w14:textId="77777777" w:rsidR="00127A68" w:rsidRPr="00E6697C" w:rsidRDefault="00127A68" w:rsidP="00127A68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Inconsistência nas Especificações do IDR: 1) Detalhe da Proteção – AR CONDICIONADO (Item 1), consta um IDR de 80A/30mA. 2) No Diagrama Unifilar – AR CONDICIONADO (Item 3), consta um IDR de 100A/30mA. Há, portanto, inconsistência entre os documentos técnicos.</w:t>
      </w:r>
    </w:p>
    <w:p w14:paraId="3B562047" w14:textId="77777777" w:rsidR="00127A68" w:rsidRDefault="00127A68" w:rsidP="00127A68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Solicita-se o envio da planilha de cargas do quadro de distribuição, a fim de verificar se foram devidamente aplicados: os fatores de correções (FCT), conforme disposto no item 6.2.6.3.2 da NBR 5410:2004; e (FCA), conforme o item 6.2.5.5.3 da NBR 5410:2004.</w:t>
      </w:r>
    </w:p>
    <w:p w14:paraId="72210CB2" w14:textId="77777777" w:rsidR="00127A68" w:rsidRDefault="00127A68" w:rsidP="00127A68">
      <w:pPr>
        <w:pStyle w:val="PargrafodaLista"/>
        <w:widowControl/>
        <w:numPr>
          <w:ilvl w:val="0"/>
          <w:numId w:val="6"/>
        </w:numPr>
        <w:shd w:val="clear" w:color="auto" w:fill="FFFFFF"/>
        <w:autoSpaceDE/>
        <w:autoSpaceDN/>
        <w:spacing w:after="120" w:line="360" w:lineRule="auto"/>
        <w:ind w:left="567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>
        <w:rPr>
          <w:rFonts w:ascii="Arial Narrow" w:hAnsi="Arial Narrow"/>
          <w:color w:val="222222"/>
          <w:sz w:val="24"/>
          <w:szCs w:val="24"/>
          <w:lang w:eastAsia="pt-BR"/>
        </w:rPr>
        <w:t>T</w:t>
      </w:r>
      <w:r w:rsidRPr="0006520B">
        <w:rPr>
          <w:rFonts w:ascii="Arial Narrow" w:hAnsi="Arial Narrow"/>
          <w:color w:val="222222"/>
          <w:sz w:val="24"/>
          <w:szCs w:val="24"/>
          <w:lang w:eastAsia="pt-BR"/>
        </w:rPr>
        <w:t xml:space="preserve">odas as alimentações elétricas dos blocos, devem possuir suas respectivas tubulações para o lado da via de acesso, uma vez que, nossa subestação aérea será alocada na via de acesso, conforme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figura 3, abaixo:</w:t>
      </w:r>
    </w:p>
    <w:p w14:paraId="78F0FEBF" w14:textId="77777777" w:rsidR="00127A68" w:rsidRDefault="00127A68" w:rsidP="00127A68">
      <w:pPr>
        <w:shd w:val="clear" w:color="auto" w:fill="FFFFFF"/>
        <w:spacing w:after="120" w:line="360" w:lineRule="auto"/>
        <w:contextualSpacing/>
        <w:jc w:val="center"/>
        <w:rPr>
          <w:rFonts w:ascii="Arial Narrow" w:hAnsi="Arial Narrow"/>
          <w:color w:val="222222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1C4B5461" wp14:editId="10F0CDE8">
            <wp:extent cx="6115685" cy="4182439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1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9EFC7" w14:textId="77777777" w:rsidR="00127A68" w:rsidRPr="00E6697C" w:rsidRDefault="00127A68" w:rsidP="00127A68">
      <w:pPr>
        <w:shd w:val="clear" w:color="auto" w:fill="FFFFFF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Figura 0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3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 xml:space="preserve"> –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Localização da Subestação (SE)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.</w:t>
      </w:r>
    </w:p>
    <w:p w14:paraId="0B209204" w14:textId="77777777" w:rsidR="00127A68" w:rsidRPr="0006520B" w:rsidRDefault="00127A68" w:rsidP="00127A68">
      <w:pPr>
        <w:shd w:val="clear" w:color="auto" w:fill="FFFFFF"/>
        <w:spacing w:after="120" w:line="360" w:lineRule="auto"/>
        <w:contextualSpacing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</w:p>
    <w:p w14:paraId="7B8E6C6E" w14:textId="77777777" w:rsidR="00127A68" w:rsidRPr="00E6697C" w:rsidRDefault="00127A68" w:rsidP="00127A68">
      <w:pPr>
        <w:shd w:val="clear" w:color="auto" w:fill="FFFFFF"/>
        <w:spacing w:line="360" w:lineRule="auto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As correções solicitadas visam garantir a conformidade com a NBR 5410:2004 e a segurança das instalações, além de promover a clareza e integridade dos projetos executivos.</w:t>
      </w:r>
    </w:p>
    <w:p w14:paraId="21E2B505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</w:rPr>
      </w:pPr>
    </w:p>
    <w:p w14:paraId="11473A70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6 – HIDROSSANITÁRIO – ETAPA 1</w:t>
      </w:r>
    </w:p>
    <w:p w14:paraId="7499A84F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1) Enviar os projetos em DWG ou RVT</w:t>
      </w:r>
    </w:p>
    <w:p w14:paraId="45DAE5CB" w14:textId="77777777" w:rsidR="00127A68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2) Identificar nos projetos se os itens caixas de gordura que são especificados nos projetos estão contemplados na execução da obra;</w:t>
      </w:r>
    </w:p>
    <w:p w14:paraId="79AE89C3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3) Segue abaixo (Figura 4) a localização do </w:t>
      </w:r>
      <w:r>
        <w:rPr>
          <w:rFonts w:ascii="Arial Narrow" w:hAnsi="Arial Narrow"/>
          <w:sz w:val="24"/>
          <w:szCs w:val="24"/>
        </w:rPr>
        <w:t>Reservatório</w:t>
      </w:r>
      <w:r>
        <w:rPr>
          <w:rFonts w:ascii="Arial Narrow" w:hAnsi="Arial Narrow"/>
          <w:sz w:val="24"/>
          <w:szCs w:val="24"/>
        </w:rPr>
        <w:t xml:space="preserve"> e ETE do Campus </w:t>
      </w:r>
      <w:r>
        <w:rPr>
          <w:rFonts w:ascii="Arial Narrow" w:hAnsi="Arial Narrow"/>
          <w:sz w:val="24"/>
          <w:szCs w:val="24"/>
        </w:rPr>
        <w:t>Humaitá</w:t>
      </w:r>
      <w:r>
        <w:rPr>
          <w:rFonts w:ascii="Arial Narrow" w:hAnsi="Arial Narrow"/>
          <w:sz w:val="24"/>
          <w:szCs w:val="24"/>
        </w:rPr>
        <w:t xml:space="preserve"> para que a Empresa consiga definir a melhor posição para a </w:t>
      </w:r>
      <w:r>
        <w:rPr>
          <w:rFonts w:ascii="Arial Narrow" w:hAnsi="Arial Narrow"/>
          <w:sz w:val="24"/>
          <w:szCs w:val="24"/>
        </w:rPr>
        <w:t>saída</w:t>
      </w:r>
      <w:r>
        <w:rPr>
          <w:rFonts w:ascii="Arial Narrow" w:hAnsi="Arial Narrow"/>
          <w:sz w:val="24"/>
          <w:szCs w:val="24"/>
        </w:rPr>
        <w:t xml:space="preserve"> do esgoto de cada modulo, a entrada de </w:t>
      </w:r>
      <w:proofErr w:type="gramStart"/>
      <w:r>
        <w:rPr>
          <w:rFonts w:ascii="Arial Narrow" w:hAnsi="Arial Narrow"/>
          <w:sz w:val="24"/>
          <w:szCs w:val="24"/>
        </w:rPr>
        <w:t>agua</w:t>
      </w:r>
      <w:proofErr w:type="gramEnd"/>
      <w:r>
        <w:rPr>
          <w:rFonts w:ascii="Arial Narrow" w:hAnsi="Arial Narrow"/>
          <w:sz w:val="24"/>
          <w:szCs w:val="24"/>
        </w:rPr>
        <w:t xml:space="preserve"> fria nos </w:t>
      </w:r>
      <w:r>
        <w:rPr>
          <w:rFonts w:ascii="Arial Narrow" w:hAnsi="Arial Narrow"/>
          <w:sz w:val="24"/>
          <w:szCs w:val="24"/>
        </w:rPr>
        <w:t>módulos</w:t>
      </w:r>
      <w:r>
        <w:rPr>
          <w:rFonts w:ascii="Arial Narrow" w:hAnsi="Arial Narrow"/>
          <w:sz w:val="24"/>
          <w:szCs w:val="24"/>
        </w:rPr>
        <w:t xml:space="preserve"> e a alimentação dos Hidrantes do SPCI:</w:t>
      </w:r>
    </w:p>
    <w:p w14:paraId="37E8090F" w14:textId="77777777" w:rsidR="00127A68" w:rsidRDefault="00127A68" w:rsidP="00127A68">
      <w:pPr>
        <w:spacing w:after="120" w:line="360" w:lineRule="auto"/>
        <w:jc w:val="center"/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17E765" wp14:editId="0D14C451">
            <wp:extent cx="6114970" cy="3561715"/>
            <wp:effectExtent l="0" t="0" r="635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4" b="22614"/>
                    <a:stretch/>
                  </pic:blipFill>
                  <pic:spPr bwMode="auto">
                    <a:xfrm>
                      <a:off x="0" y="0"/>
                      <a:ext cx="6115685" cy="356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04ACE" w14:textId="77777777" w:rsidR="00127A68" w:rsidRPr="00E6697C" w:rsidRDefault="00127A68" w:rsidP="00127A68">
      <w:pPr>
        <w:shd w:val="clear" w:color="auto" w:fill="FFFFFF"/>
        <w:jc w:val="both"/>
        <w:rPr>
          <w:rFonts w:ascii="Arial Narrow" w:hAnsi="Arial Narrow"/>
          <w:color w:val="222222"/>
          <w:sz w:val="24"/>
          <w:szCs w:val="24"/>
          <w:lang w:eastAsia="pt-BR"/>
        </w:rPr>
      </w:pP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Figura 0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4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 xml:space="preserve"> –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Localização da ETE 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Reservatório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água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fria e reserva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técnica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 xml:space="preserve"> de </w:t>
      </w:r>
      <w:r>
        <w:rPr>
          <w:rFonts w:ascii="Arial Narrow" w:hAnsi="Arial Narrow"/>
          <w:color w:val="222222"/>
          <w:sz w:val="24"/>
          <w:szCs w:val="24"/>
          <w:lang w:eastAsia="pt-BR"/>
        </w:rPr>
        <w:t>incêndio</w:t>
      </w:r>
      <w:r w:rsidRPr="00E6697C">
        <w:rPr>
          <w:rFonts w:ascii="Arial Narrow" w:hAnsi="Arial Narrow"/>
          <w:color w:val="222222"/>
          <w:sz w:val="24"/>
          <w:szCs w:val="24"/>
          <w:lang w:eastAsia="pt-BR"/>
        </w:rPr>
        <w:t>.</w:t>
      </w:r>
    </w:p>
    <w:p w14:paraId="1532B02F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</w:p>
    <w:p w14:paraId="549DAB67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7 – PLUVIAL – ETAPA 1</w:t>
      </w:r>
    </w:p>
    <w:p w14:paraId="3FC56E54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1) Enviar os projetos em DWG ou RVT;</w:t>
      </w:r>
    </w:p>
    <w:p w14:paraId="1426532D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>2) No projeto pluvial da Convivência o banheiro não possui os detalhes nem a identificação da calha e tubos de queda que são apresentados nos projetos de Arquitetura e Estrutura Metálica</w:t>
      </w:r>
    </w:p>
    <w:p w14:paraId="1D51A3D7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</w:p>
    <w:p w14:paraId="60073550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b/>
          <w:sz w:val="24"/>
          <w:szCs w:val="24"/>
        </w:rPr>
      </w:pPr>
      <w:r w:rsidRPr="00E6697C">
        <w:rPr>
          <w:rFonts w:ascii="Arial Narrow" w:hAnsi="Arial Narrow"/>
          <w:b/>
          <w:sz w:val="24"/>
          <w:szCs w:val="24"/>
        </w:rPr>
        <w:t>ITEM 8 – CLIMATIZAÇÃO – ETAPA 1</w:t>
      </w:r>
    </w:p>
    <w:p w14:paraId="0F951F79" w14:textId="77777777" w:rsidR="00127A68" w:rsidRPr="00E6697C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E6697C">
        <w:rPr>
          <w:rFonts w:ascii="Arial Narrow" w:hAnsi="Arial Narrow"/>
          <w:sz w:val="24"/>
          <w:szCs w:val="24"/>
        </w:rPr>
        <w:t xml:space="preserve">1) Inserir as especificações dos ares condicionados, o Instituto preza pela eficiência energética na administração </w:t>
      </w:r>
      <w:r w:rsidRPr="00E6697C">
        <w:rPr>
          <w:rFonts w:ascii="Arial Narrow" w:hAnsi="Arial Narrow"/>
          <w:sz w:val="24"/>
          <w:szCs w:val="24"/>
        </w:rPr>
        <w:t>pública</w:t>
      </w:r>
      <w:r w:rsidRPr="00E6697C">
        <w:rPr>
          <w:rFonts w:ascii="Arial Narrow" w:hAnsi="Arial Narrow"/>
          <w:sz w:val="24"/>
          <w:szCs w:val="24"/>
        </w:rPr>
        <w:t xml:space="preserve"> logo é necessário que os equipamentos sejam do tipo INVERTER.</w:t>
      </w:r>
    </w:p>
    <w:p w14:paraId="66E51D87" w14:textId="77777777" w:rsidR="00127A68" w:rsidRPr="00627622" w:rsidRDefault="00127A68" w:rsidP="00127A68">
      <w:pPr>
        <w:spacing w:before="120" w:after="120" w:line="360" w:lineRule="auto"/>
        <w:rPr>
          <w:rFonts w:ascii="Arial Narrow" w:hAnsi="Arial Narrow"/>
        </w:rPr>
      </w:pPr>
    </w:p>
    <w:p w14:paraId="7EAAA333" w14:textId="77777777" w:rsidR="00127A68" w:rsidRPr="00FD2432" w:rsidRDefault="00127A68" w:rsidP="00127A68">
      <w:pPr>
        <w:spacing w:after="120" w:line="360" w:lineRule="auto"/>
        <w:rPr>
          <w:rFonts w:ascii="Arial Narrow" w:hAnsi="Arial Narrow"/>
          <w:sz w:val="24"/>
          <w:szCs w:val="24"/>
        </w:rPr>
      </w:pPr>
      <w:r w:rsidRPr="00627622">
        <w:rPr>
          <w:rFonts w:ascii="Arial Narrow" w:hAnsi="Arial Narrow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BC1ADC" wp14:editId="7B5F618B">
                <wp:simplePos x="0" y="0"/>
                <wp:positionH relativeFrom="column">
                  <wp:posOffset>1905</wp:posOffset>
                </wp:positionH>
                <wp:positionV relativeFrom="paragraph">
                  <wp:posOffset>203835</wp:posOffset>
                </wp:positionV>
                <wp:extent cx="5772150" cy="0"/>
                <wp:effectExtent l="11430" t="13335" r="7620" b="15240"/>
                <wp:wrapNone/>
                <wp:docPr id="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463C3" id="AutoShape 86" o:spid="_x0000_s1026" type="#_x0000_t32" style="position:absolute;margin-left:.15pt;margin-top:16.05pt;width:454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" strokecolor="#92d050" strokeweight="1pt"/>
            </w:pict>
          </mc:Fallback>
        </mc:AlternateContent>
      </w:r>
      <w:r w:rsidRPr="00627622">
        <w:rPr>
          <w:rFonts w:ascii="Arial Narrow" w:hAnsi="Arial Narrow" w:cs="Arial"/>
          <w:b/>
          <w:sz w:val="24"/>
          <w:szCs w:val="24"/>
        </w:rPr>
        <w:t>DA CONCLUSÃO</w:t>
      </w:r>
      <w:r w:rsidRPr="00627622">
        <w:rPr>
          <w:rFonts w:ascii="Arial Narrow" w:hAnsi="Arial Narrow" w:cs="Arial"/>
          <w:b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Segue abaixo algumas perguntas e solicitações a Empresa.</w:t>
      </w:r>
    </w:p>
    <w:p w14:paraId="7343CF97" w14:textId="77777777" w:rsidR="00127A68" w:rsidRPr="00FD2432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FD2432">
        <w:rPr>
          <w:rFonts w:ascii="Arial Narrow" w:hAnsi="Arial Narrow"/>
          <w:sz w:val="24"/>
          <w:szCs w:val="24"/>
        </w:rPr>
        <w:t>1) A empresa precisa enviar os projetos em PDF e DWG</w:t>
      </w:r>
      <w:r>
        <w:rPr>
          <w:rFonts w:ascii="Arial Narrow" w:hAnsi="Arial Narrow"/>
          <w:sz w:val="24"/>
          <w:szCs w:val="24"/>
        </w:rPr>
        <w:t>;</w:t>
      </w:r>
      <w:r w:rsidRPr="00FD2432">
        <w:rPr>
          <w:rFonts w:ascii="Arial Narrow" w:hAnsi="Arial Narrow"/>
          <w:sz w:val="24"/>
          <w:szCs w:val="24"/>
        </w:rPr>
        <w:t xml:space="preserve"> </w:t>
      </w:r>
    </w:p>
    <w:p w14:paraId="0B7FBBA2" w14:textId="77777777" w:rsidR="00127A68" w:rsidRPr="00FD2432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FD2432">
        <w:rPr>
          <w:rFonts w:ascii="Arial Narrow" w:hAnsi="Arial Narrow"/>
          <w:sz w:val="24"/>
          <w:szCs w:val="24"/>
        </w:rPr>
        <w:t>2) Falta os projetos de gás referente aos ambientes que possuem cozinha (no caso a lanchonete)</w:t>
      </w:r>
      <w:r>
        <w:rPr>
          <w:rFonts w:ascii="Arial Narrow" w:hAnsi="Arial Narrow"/>
          <w:sz w:val="24"/>
          <w:szCs w:val="24"/>
        </w:rPr>
        <w:t>;</w:t>
      </w:r>
    </w:p>
    <w:p w14:paraId="3E4DFF5B" w14:textId="77777777" w:rsidR="00127A68" w:rsidRPr="00FD2432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FD2432">
        <w:rPr>
          <w:rFonts w:ascii="Arial Narrow" w:hAnsi="Arial Narrow"/>
          <w:sz w:val="24"/>
          <w:szCs w:val="24"/>
        </w:rPr>
        <w:lastRenderedPageBreak/>
        <w:t>3)</w:t>
      </w:r>
      <w:r>
        <w:rPr>
          <w:rFonts w:ascii="Arial Narrow" w:hAnsi="Arial Narrow"/>
          <w:sz w:val="24"/>
          <w:szCs w:val="24"/>
        </w:rPr>
        <w:t xml:space="preserve"> </w:t>
      </w:r>
      <w:r w:rsidRPr="00FD2432">
        <w:rPr>
          <w:rFonts w:ascii="Arial Narrow" w:hAnsi="Arial Narrow"/>
          <w:sz w:val="24"/>
          <w:szCs w:val="24"/>
        </w:rPr>
        <w:t>As caixas de inspeção e de gordura inseridas nos projetos serão executadas pela empresa ITP?</w:t>
      </w:r>
      <w:r>
        <w:rPr>
          <w:rFonts w:ascii="Arial Narrow" w:hAnsi="Arial Narrow"/>
          <w:sz w:val="24"/>
          <w:szCs w:val="24"/>
        </w:rPr>
        <w:t xml:space="preserve"> Necessitamos que seja definido isso em projeto para a tomada de decisão do IFAM perante a inserção desses serviços;</w:t>
      </w:r>
    </w:p>
    <w:p w14:paraId="514A272A" w14:textId="77777777" w:rsidR="00127A68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4) </w:t>
      </w:r>
      <w:r w:rsidRPr="00FD2432">
        <w:rPr>
          <w:rFonts w:ascii="Arial Narrow" w:hAnsi="Arial Narrow"/>
          <w:sz w:val="24"/>
          <w:szCs w:val="24"/>
        </w:rPr>
        <w:t>SPDA do prédio vai ser executado?</w:t>
      </w:r>
      <w:r>
        <w:rPr>
          <w:rFonts w:ascii="Arial Narrow" w:hAnsi="Arial Narrow"/>
          <w:sz w:val="24"/>
          <w:szCs w:val="24"/>
        </w:rPr>
        <w:t xml:space="preserve"> Pois o corpo de bombeiros solicita a entrega de projetos SPDA para a avaliação dos projetos conforme o Decreto 24.054 de 1º de março de 2004:</w:t>
      </w:r>
    </w:p>
    <w:p w14:paraId="24CD5FAF" w14:textId="77777777" w:rsidR="00127A68" w:rsidRPr="009C5D18" w:rsidRDefault="00127A68" w:rsidP="00127A68">
      <w:pPr>
        <w:ind w:left="4962"/>
        <w:jc w:val="both"/>
        <w:rPr>
          <w:rFonts w:ascii="Arial Narrow" w:hAnsi="Arial Narrow"/>
          <w:i/>
          <w:sz w:val="24"/>
          <w:szCs w:val="24"/>
        </w:rPr>
      </w:pPr>
      <w:r w:rsidRPr="009C5D18">
        <w:rPr>
          <w:rFonts w:ascii="Arial Narrow" w:hAnsi="Arial Narrow"/>
          <w:i/>
          <w:sz w:val="24"/>
          <w:szCs w:val="24"/>
        </w:rPr>
        <w:t xml:space="preserve">Art. 19 - A instalação de proteção mediante </w:t>
      </w:r>
      <w:r w:rsidRPr="009C5D18">
        <w:rPr>
          <w:rFonts w:ascii="Arial Narrow" w:hAnsi="Arial Narrow"/>
          <w:i/>
          <w:sz w:val="24"/>
          <w:szCs w:val="24"/>
        </w:rPr>
        <w:t>para-raios</w:t>
      </w:r>
      <w:r w:rsidRPr="009C5D18">
        <w:rPr>
          <w:rFonts w:ascii="Arial Narrow" w:hAnsi="Arial Narrow"/>
          <w:i/>
          <w:sz w:val="24"/>
          <w:szCs w:val="24"/>
        </w:rPr>
        <w:t xml:space="preserve"> será exigida:</w:t>
      </w:r>
    </w:p>
    <w:p w14:paraId="75DC85DA" w14:textId="77777777" w:rsidR="00127A68" w:rsidRPr="009C5D18" w:rsidRDefault="00127A68" w:rsidP="00127A68">
      <w:pPr>
        <w:ind w:left="4962"/>
        <w:jc w:val="both"/>
        <w:rPr>
          <w:rFonts w:ascii="Arial Narrow" w:hAnsi="Arial Narrow"/>
          <w:i/>
          <w:sz w:val="24"/>
          <w:szCs w:val="24"/>
        </w:rPr>
      </w:pPr>
      <w:r w:rsidRPr="009C5D18">
        <w:rPr>
          <w:rFonts w:ascii="Arial Narrow" w:hAnsi="Arial Narrow"/>
          <w:i/>
          <w:sz w:val="24"/>
          <w:szCs w:val="24"/>
        </w:rPr>
        <w:t>I -</w:t>
      </w:r>
      <w:r w:rsidRPr="009C5D18">
        <w:rPr>
          <w:rFonts w:ascii="Arial Narrow" w:hAnsi="Arial Narrow"/>
          <w:i/>
          <w:sz w:val="24"/>
          <w:szCs w:val="24"/>
        </w:rPr>
        <w:tab/>
      </w:r>
      <w:proofErr w:type="gramStart"/>
      <w:r w:rsidRPr="009C5D18">
        <w:rPr>
          <w:rFonts w:ascii="Arial Narrow" w:hAnsi="Arial Narrow"/>
          <w:i/>
          <w:sz w:val="24"/>
          <w:szCs w:val="24"/>
        </w:rPr>
        <w:t>nas</w:t>
      </w:r>
      <w:proofErr w:type="gramEnd"/>
      <w:r w:rsidRPr="009C5D18">
        <w:rPr>
          <w:rFonts w:ascii="Arial Narrow" w:hAnsi="Arial Narrow"/>
          <w:i/>
          <w:sz w:val="24"/>
          <w:szCs w:val="24"/>
        </w:rPr>
        <w:t xml:space="preserve"> edificações que possuírem mais de 1.500m</w:t>
      </w:r>
      <w:r w:rsidRPr="009C5D18">
        <w:rPr>
          <w:rFonts w:ascii="Arial Narrow" w:hAnsi="Arial Narrow"/>
          <w:i/>
          <w:sz w:val="24"/>
          <w:szCs w:val="24"/>
        </w:rPr>
        <w:t>² de</w:t>
      </w:r>
      <w:r w:rsidRPr="009C5D18">
        <w:rPr>
          <w:rFonts w:ascii="Arial Narrow" w:hAnsi="Arial Narrow"/>
          <w:i/>
          <w:sz w:val="24"/>
          <w:szCs w:val="24"/>
        </w:rPr>
        <w:t xml:space="preserve"> área construída ou altura superior a 30m; </w:t>
      </w:r>
    </w:p>
    <w:p w14:paraId="2807EEC3" w14:textId="77777777" w:rsidR="00127A68" w:rsidRPr="009C5D18" w:rsidRDefault="00127A68" w:rsidP="00127A68">
      <w:pPr>
        <w:ind w:left="4962"/>
        <w:jc w:val="both"/>
        <w:rPr>
          <w:rFonts w:ascii="Arial Narrow" w:hAnsi="Arial Narrow"/>
          <w:i/>
          <w:sz w:val="24"/>
          <w:szCs w:val="24"/>
        </w:rPr>
      </w:pPr>
      <w:r w:rsidRPr="009C5D18">
        <w:rPr>
          <w:rFonts w:ascii="Arial Narrow" w:hAnsi="Arial Narrow"/>
          <w:i/>
          <w:sz w:val="24"/>
          <w:szCs w:val="24"/>
        </w:rPr>
        <w:t>II -</w:t>
      </w:r>
      <w:r w:rsidRPr="009C5D18">
        <w:rPr>
          <w:rFonts w:ascii="Arial Narrow" w:hAnsi="Arial Narrow"/>
          <w:i/>
          <w:sz w:val="24"/>
          <w:szCs w:val="24"/>
        </w:rPr>
        <w:tab/>
      </w:r>
      <w:proofErr w:type="gramStart"/>
      <w:r w:rsidRPr="009C5D18">
        <w:rPr>
          <w:rFonts w:ascii="Arial Narrow" w:hAnsi="Arial Narrow"/>
          <w:i/>
          <w:sz w:val="24"/>
          <w:szCs w:val="24"/>
        </w:rPr>
        <w:t>nas</w:t>
      </w:r>
      <w:proofErr w:type="gramEnd"/>
      <w:r w:rsidRPr="009C5D18">
        <w:rPr>
          <w:rFonts w:ascii="Arial Narrow" w:hAnsi="Arial Narrow"/>
          <w:i/>
          <w:sz w:val="24"/>
          <w:szCs w:val="24"/>
        </w:rPr>
        <w:t xml:space="preserve"> áreas de depósito de explosivos ou inflamáveis;</w:t>
      </w:r>
    </w:p>
    <w:p w14:paraId="535F7E57" w14:textId="77777777" w:rsidR="00127A68" w:rsidRPr="009C5D18" w:rsidRDefault="00127A68" w:rsidP="00127A68">
      <w:pPr>
        <w:spacing w:after="120"/>
        <w:ind w:left="4962"/>
        <w:jc w:val="both"/>
        <w:rPr>
          <w:rFonts w:ascii="Arial Narrow" w:hAnsi="Arial Narrow"/>
          <w:i/>
          <w:sz w:val="24"/>
          <w:szCs w:val="24"/>
        </w:rPr>
      </w:pPr>
      <w:r w:rsidRPr="009C5D18">
        <w:rPr>
          <w:rFonts w:ascii="Arial Narrow" w:hAnsi="Arial Narrow"/>
          <w:i/>
          <w:sz w:val="24"/>
          <w:szCs w:val="24"/>
        </w:rPr>
        <w:t>III -</w:t>
      </w:r>
      <w:r w:rsidRPr="009C5D18">
        <w:rPr>
          <w:rFonts w:ascii="Arial Narrow" w:hAnsi="Arial Narrow"/>
          <w:i/>
          <w:sz w:val="24"/>
          <w:szCs w:val="24"/>
        </w:rPr>
        <w:tab/>
        <w:t>em outros casos julgados necessários, mediante parecer da Comissão Técnica do Corpo de Bombeiros.</w:t>
      </w:r>
    </w:p>
    <w:p w14:paraId="117E9EBC" w14:textId="77777777" w:rsidR="00127A68" w:rsidRPr="00FD2432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5) No projeto planialtimétrico é apresentado um </w:t>
      </w:r>
      <w:r>
        <w:rPr>
          <w:rFonts w:ascii="Arial Narrow" w:hAnsi="Arial Narrow"/>
          <w:sz w:val="24"/>
          <w:szCs w:val="24"/>
        </w:rPr>
        <w:t>desnível</w:t>
      </w:r>
      <w:r>
        <w:rPr>
          <w:rFonts w:ascii="Arial Narrow" w:hAnsi="Arial Narrow"/>
          <w:sz w:val="24"/>
          <w:szCs w:val="24"/>
        </w:rPr>
        <w:t xml:space="preserve"> da parte da frente para os fundos do campus de aproximadamente 80 cm, mas a empresa </w:t>
      </w:r>
      <w:r>
        <w:rPr>
          <w:rFonts w:ascii="Arial Narrow" w:hAnsi="Arial Narrow"/>
          <w:sz w:val="24"/>
          <w:szCs w:val="24"/>
        </w:rPr>
        <w:t>não</w:t>
      </w:r>
      <w:r>
        <w:rPr>
          <w:rFonts w:ascii="Arial Narrow" w:hAnsi="Arial Narrow"/>
          <w:sz w:val="24"/>
          <w:szCs w:val="24"/>
        </w:rPr>
        <w:t xml:space="preserve"> apresento como </w:t>
      </w:r>
      <w:r>
        <w:rPr>
          <w:rFonts w:ascii="Arial Narrow" w:hAnsi="Arial Narrow"/>
          <w:sz w:val="24"/>
          <w:szCs w:val="24"/>
        </w:rPr>
        <w:t>irá</w:t>
      </w:r>
      <w:r>
        <w:rPr>
          <w:rFonts w:ascii="Arial Narrow" w:hAnsi="Arial Narrow"/>
          <w:sz w:val="24"/>
          <w:szCs w:val="24"/>
        </w:rPr>
        <w:t xml:space="preserve"> fazer as </w:t>
      </w:r>
      <w:r>
        <w:rPr>
          <w:rFonts w:ascii="Arial Narrow" w:hAnsi="Arial Narrow"/>
          <w:sz w:val="24"/>
          <w:szCs w:val="24"/>
        </w:rPr>
        <w:t>contenções</w:t>
      </w:r>
      <w:r>
        <w:rPr>
          <w:rFonts w:ascii="Arial Narrow" w:hAnsi="Arial Narrow"/>
          <w:sz w:val="24"/>
          <w:szCs w:val="24"/>
        </w:rPr>
        <w:t xml:space="preserve"> ou taludes para a </w:t>
      </w:r>
      <w:r>
        <w:rPr>
          <w:rFonts w:ascii="Arial Narrow" w:hAnsi="Arial Narrow"/>
          <w:sz w:val="24"/>
          <w:szCs w:val="24"/>
        </w:rPr>
        <w:t>estabilização</w:t>
      </w:r>
      <w:r>
        <w:rPr>
          <w:rFonts w:ascii="Arial Narrow" w:hAnsi="Arial Narrow"/>
          <w:sz w:val="24"/>
          <w:szCs w:val="24"/>
        </w:rPr>
        <w:t xml:space="preserve"> desse </w:t>
      </w:r>
      <w:r>
        <w:rPr>
          <w:rFonts w:ascii="Arial Narrow" w:hAnsi="Arial Narrow"/>
          <w:sz w:val="24"/>
          <w:szCs w:val="24"/>
        </w:rPr>
        <w:t>desnível</w:t>
      </w:r>
      <w:r>
        <w:rPr>
          <w:rFonts w:ascii="Arial Narrow" w:hAnsi="Arial Narrow"/>
          <w:sz w:val="24"/>
          <w:szCs w:val="24"/>
        </w:rPr>
        <w:t>.</w:t>
      </w:r>
    </w:p>
    <w:p w14:paraId="419C3E94" w14:textId="77777777" w:rsidR="00127A68" w:rsidRPr="00654A20" w:rsidRDefault="00127A68" w:rsidP="00127A68">
      <w:pPr>
        <w:spacing w:after="120" w:line="360" w:lineRule="auto"/>
        <w:jc w:val="both"/>
        <w:rPr>
          <w:rFonts w:ascii="Arial Narrow" w:hAnsi="Arial Narrow"/>
          <w:sz w:val="24"/>
          <w:szCs w:val="24"/>
        </w:rPr>
      </w:pPr>
      <w:r w:rsidRPr="00654A20">
        <w:rPr>
          <w:rFonts w:ascii="Arial Narrow" w:hAnsi="Arial Narrow"/>
          <w:sz w:val="24"/>
          <w:szCs w:val="24"/>
        </w:rPr>
        <w:t xml:space="preserve">Diante do esboço dos projetos executivos </w:t>
      </w:r>
      <w:r w:rsidRPr="00654A20">
        <w:rPr>
          <w:rFonts w:ascii="Arial Narrow" w:hAnsi="Arial Narrow"/>
          <w:sz w:val="24"/>
          <w:szCs w:val="24"/>
        </w:rPr>
        <w:t>apresentados</w:t>
      </w:r>
      <w:r w:rsidRPr="00654A20">
        <w:rPr>
          <w:rFonts w:ascii="Arial Narrow" w:hAnsi="Arial Narrow"/>
          <w:sz w:val="24"/>
          <w:szCs w:val="24"/>
        </w:rPr>
        <w:t xml:space="preserve"> pela empresa os projetos apresentam algumas inconsistências, devendo ser revisado para posterior aprovação desta coordenação.</w:t>
      </w:r>
      <w:r>
        <w:rPr>
          <w:rFonts w:ascii="Arial Narrow" w:hAnsi="Arial Narrow"/>
          <w:sz w:val="24"/>
          <w:szCs w:val="24"/>
        </w:rPr>
        <w:t xml:space="preserve"> </w:t>
      </w:r>
      <w:r w:rsidRPr="00654A20">
        <w:rPr>
          <w:rFonts w:ascii="Arial Narrow" w:hAnsi="Arial Narrow"/>
          <w:sz w:val="24"/>
          <w:szCs w:val="24"/>
        </w:rPr>
        <w:t>Em face do exposto solicitamos que a CONTRATADA realize análise dos itens verificados e corrija as pendências detectadas no intuito de evitar problemas construtivos. Salientamos que equívocos não constatados pela empresa e que não constam nesta Nota Técnica não eximem a empresa de corrigi-los.</w:t>
      </w:r>
    </w:p>
    <w:p w14:paraId="22199B05" w14:textId="77777777" w:rsidR="00127A68" w:rsidRDefault="00127A68" w:rsidP="00127A68">
      <w:pPr>
        <w:spacing w:line="360" w:lineRule="auto"/>
        <w:ind w:left="360"/>
        <w:rPr>
          <w:rFonts w:ascii="Arial Narrow" w:hAnsi="Arial Narrow"/>
        </w:rPr>
      </w:pPr>
    </w:p>
    <w:p w14:paraId="406B2BEC" w14:textId="77777777" w:rsidR="00127A68" w:rsidRDefault="00127A68" w:rsidP="00127A68">
      <w:pPr>
        <w:rPr>
          <w:rFonts w:ascii="Arial" w:hAnsi="Arial" w:cs="Arial"/>
          <w:b/>
          <w:sz w:val="18"/>
          <w:szCs w:val="18"/>
        </w:rPr>
        <w:sectPr w:rsidR="00127A68" w:rsidSect="008E19FD">
          <w:headerReference w:type="default" r:id="rId14"/>
          <w:footerReference w:type="default" r:id="rId15"/>
          <w:pgSz w:w="11910" w:h="16840"/>
          <w:pgMar w:top="1480" w:right="998" w:bottom="1060" w:left="1281" w:header="567" w:footer="50" w:gutter="0"/>
          <w:cols w:space="720"/>
        </w:sectPr>
      </w:pPr>
    </w:p>
    <w:p w14:paraId="6A80DE4A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6CDCA9C0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Luiz Gabriel Martins Correia</w:t>
      </w:r>
    </w:p>
    <w:p w14:paraId="68692807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Engenheiro Civil </w:t>
      </w:r>
      <w:r w:rsidRPr="006E260C">
        <w:rPr>
          <w:rFonts w:ascii="Arial" w:hAnsi="Arial" w:cs="Arial"/>
          <w:b/>
          <w:sz w:val="18"/>
          <w:szCs w:val="18"/>
        </w:rPr>
        <w:t>– DINFRA/PROAD/IFAM</w:t>
      </w:r>
    </w:p>
    <w:p w14:paraId="2531895C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786F48B7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Cynthia de Faria Pinto</w:t>
      </w:r>
    </w:p>
    <w:p w14:paraId="60457A75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Engenheira Civil </w:t>
      </w:r>
      <w:r w:rsidRPr="006E260C">
        <w:rPr>
          <w:rFonts w:ascii="Arial" w:hAnsi="Arial" w:cs="Arial"/>
          <w:b/>
          <w:sz w:val="18"/>
          <w:szCs w:val="18"/>
        </w:rPr>
        <w:t>– DINFRA/PROAD/IFAM</w:t>
      </w:r>
    </w:p>
    <w:p w14:paraId="6477BC95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  <w:sectPr w:rsidR="00127A68" w:rsidSect="006E260C">
          <w:type w:val="continuous"/>
          <w:pgSz w:w="11910" w:h="16840"/>
          <w:pgMar w:top="1480" w:right="998" w:bottom="1060" w:left="1281" w:header="567" w:footer="567" w:gutter="0"/>
          <w:cols w:num="2" w:space="720"/>
        </w:sectPr>
      </w:pPr>
    </w:p>
    <w:p w14:paraId="608A976A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466CCB4C" w14:textId="77777777" w:rsidR="00502202" w:rsidRDefault="00127A68" w:rsidP="00127A68">
      <w:pPr>
        <w:tabs>
          <w:tab w:val="left" w:pos="1488"/>
          <w:tab w:val="left" w:pos="6948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</w:p>
    <w:p w14:paraId="3A5E8E96" w14:textId="7FA05F16" w:rsidR="00502202" w:rsidRDefault="00127A68" w:rsidP="00127A68">
      <w:pPr>
        <w:tabs>
          <w:tab w:val="left" w:pos="1488"/>
          <w:tab w:val="left" w:pos="6948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</w:p>
    <w:p w14:paraId="434A8BC0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1DE028A2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Joseph Matos da Silva</w:t>
      </w:r>
    </w:p>
    <w:p w14:paraId="3B838733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Técnico em Segurança do trabalho </w:t>
      </w:r>
      <w:r w:rsidRPr="006E260C">
        <w:rPr>
          <w:rFonts w:ascii="Arial" w:hAnsi="Arial" w:cs="Arial"/>
          <w:b/>
          <w:sz w:val="18"/>
          <w:szCs w:val="18"/>
        </w:rPr>
        <w:t>– DINFRA/PROAD/IFAM</w:t>
      </w:r>
    </w:p>
    <w:p w14:paraId="3FE679C8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07DAC7B9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4CCD6B76" w14:textId="77777777" w:rsidR="00502202" w:rsidRDefault="00502202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23783043" w14:textId="11C4FA92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54E049B0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b/>
          <w:sz w:val="18"/>
          <w:szCs w:val="18"/>
        </w:rPr>
        <w:t>Jefas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Macêdo Rocha da Silva</w:t>
      </w:r>
    </w:p>
    <w:p w14:paraId="3B77CC7D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Técnico</w:t>
      </w:r>
      <w:r>
        <w:rPr>
          <w:rFonts w:ascii="Arial" w:hAnsi="Arial" w:cs="Arial"/>
          <w:b/>
          <w:sz w:val="18"/>
          <w:szCs w:val="18"/>
        </w:rPr>
        <w:t xml:space="preserve"> em Eletrotécnica</w:t>
      </w:r>
      <w:r w:rsidRPr="006E260C">
        <w:rPr>
          <w:rFonts w:ascii="Arial" w:hAnsi="Arial" w:cs="Arial"/>
          <w:b/>
          <w:sz w:val="18"/>
          <w:szCs w:val="18"/>
        </w:rPr>
        <w:t xml:space="preserve"> – DINFRA/PROAD/IFAM</w:t>
      </w:r>
    </w:p>
    <w:p w14:paraId="7DECB24B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  <w:sectPr w:rsidR="00127A68" w:rsidSect="006E260C">
          <w:type w:val="continuous"/>
          <w:pgSz w:w="11910" w:h="16840"/>
          <w:pgMar w:top="1480" w:right="998" w:bottom="1060" w:left="1281" w:header="567" w:footer="567" w:gutter="0"/>
          <w:cols w:num="2" w:space="720"/>
        </w:sectPr>
      </w:pPr>
    </w:p>
    <w:p w14:paraId="7C80F41C" w14:textId="790E7492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3A9B0FF5" w14:textId="69BFFAD9" w:rsidR="00502202" w:rsidRDefault="00502202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050756AA" w14:textId="77777777" w:rsidR="00502202" w:rsidRDefault="00502202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7A21C297" w14:textId="77777777" w:rsidR="00127A68" w:rsidRDefault="00127A68" w:rsidP="00127A68">
      <w:pPr>
        <w:tabs>
          <w:tab w:val="left" w:pos="1488"/>
          <w:tab w:val="left" w:pos="6948"/>
        </w:tabs>
        <w:rPr>
          <w:rFonts w:ascii="Arial" w:hAnsi="Arial" w:cs="Arial"/>
          <w:b/>
          <w:sz w:val="18"/>
          <w:szCs w:val="18"/>
        </w:rPr>
      </w:pPr>
    </w:p>
    <w:p w14:paraId="7C3314C3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4EB06B0F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Gabriel Silveira Alencar</w:t>
      </w:r>
    </w:p>
    <w:p w14:paraId="6107FFC8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Coordenador de Planejamento e Projetos de Engenharia</w:t>
      </w:r>
      <w:r w:rsidRPr="006E260C">
        <w:rPr>
          <w:rFonts w:ascii="Arial" w:hAnsi="Arial" w:cs="Arial"/>
          <w:b/>
          <w:sz w:val="18"/>
          <w:szCs w:val="18"/>
        </w:rPr>
        <w:t xml:space="preserve"> – DINFRA/PROAD/IFAM</w:t>
      </w:r>
    </w:p>
    <w:p w14:paraId="0AEC73A0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5C1C3952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41CFEA03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60514C28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29E376EB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E260C">
        <w:rPr>
          <w:rFonts w:ascii="Arial" w:hAnsi="Arial" w:cs="Arial"/>
          <w:b/>
          <w:sz w:val="18"/>
          <w:szCs w:val="18"/>
        </w:rPr>
        <w:t>Péricles Teixeira Veiga</w:t>
      </w:r>
    </w:p>
    <w:p w14:paraId="1655EDCA" w14:textId="77777777" w:rsidR="00127A68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6E260C">
        <w:rPr>
          <w:rFonts w:ascii="Arial" w:hAnsi="Arial" w:cs="Arial"/>
          <w:b/>
          <w:sz w:val="18"/>
          <w:szCs w:val="18"/>
        </w:rPr>
        <w:t>Coordenador Geral de Fiscalização de Obras – DINFRA/PROAD/IFAM</w:t>
      </w:r>
    </w:p>
    <w:p w14:paraId="79901EBE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28F8605A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03911785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</w:p>
    <w:p w14:paraId="703FEE8E" w14:textId="77777777" w:rsidR="00127A68" w:rsidRDefault="00127A68" w:rsidP="00127A68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____________________________________</w:t>
      </w:r>
    </w:p>
    <w:p w14:paraId="5FAFA1FD" w14:textId="77777777" w:rsidR="00127A68" w:rsidRPr="006E260C" w:rsidRDefault="00127A68" w:rsidP="00127A68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Arthur Vinicius de Brito</w:t>
      </w:r>
    </w:p>
    <w:p w14:paraId="6FE65008" w14:textId="77777777" w:rsidR="00127A68" w:rsidRPr="00C72D61" w:rsidRDefault="00127A68" w:rsidP="00127A6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sz w:val="18"/>
          <w:szCs w:val="18"/>
        </w:rPr>
        <w:t xml:space="preserve">Diretor de </w:t>
      </w:r>
      <w:r>
        <w:rPr>
          <w:rFonts w:ascii="Arial" w:hAnsi="Arial" w:cs="Arial"/>
          <w:b/>
          <w:sz w:val="18"/>
          <w:szCs w:val="18"/>
        </w:rPr>
        <w:t>Infraestrutura</w:t>
      </w:r>
      <w:r w:rsidRPr="006E260C">
        <w:rPr>
          <w:rFonts w:ascii="Arial" w:hAnsi="Arial" w:cs="Arial"/>
          <w:b/>
          <w:sz w:val="18"/>
          <w:szCs w:val="18"/>
        </w:rPr>
        <w:t xml:space="preserve"> – DINFRA/PROAD/IFAM</w:t>
      </w:r>
    </w:p>
    <w:bookmarkEnd w:id="0"/>
    <w:p w14:paraId="71993D09" w14:textId="77777777" w:rsidR="00127A68" w:rsidRDefault="00127A68" w:rsidP="00127A68">
      <w:pPr>
        <w:ind w:right="577"/>
        <w:jc w:val="center"/>
        <w:rPr>
          <w:rFonts w:ascii="Liberation Sans Narrow" w:hAnsi="Liberation Sans Narrow"/>
          <w:b/>
          <w:i/>
          <w:sz w:val="18"/>
        </w:rPr>
      </w:pPr>
    </w:p>
    <w:p w14:paraId="1EC78579" w14:textId="2982CEF4" w:rsidR="0079445A" w:rsidRDefault="0079445A"/>
    <w:sectPr w:rsidR="0079445A" w:rsidSect="007479F2">
      <w:headerReference w:type="default" r:id="rId16"/>
      <w:footerReference w:type="default" r:id="rId17"/>
      <w:type w:val="continuous"/>
      <w:pgSz w:w="11910" w:h="16840"/>
      <w:pgMar w:top="1480" w:right="1000" w:bottom="1060" w:left="1280" w:header="72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15B1A" w14:textId="77777777" w:rsidR="00127A68" w:rsidRDefault="00127A68" w:rsidP="00127A68">
      <w:pPr>
        <w:spacing w:after="0" w:line="240" w:lineRule="auto"/>
      </w:pPr>
      <w:r>
        <w:separator/>
      </w:r>
    </w:p>
  </w:endnote>
  <w:endnote w:type="continuationSeparator" w:id="0">
    <w:p w14:paraId="49064D79" w14:textId="77777777" w:rsidR="00127A68" w:rsidRDefault="00127A68" w:rsidP="00127A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ans Narrow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F8C31" w14:textId="30F5C1F5" w:rsidR="00127A68" w:rsidRPr="005B3C56" w:rsidRDefault="00127A68" w:rsidP="007479F2">
    <w:pPr>
      <w:pBdr>
        <w:top w:val="thinThickSmallGap" w:sz="18" w:space="12" w:color="auto"/>
      </w:pBdr>
      <w:spacing w:before="13" w:after="0" w:line="240" w:lineRule="auto"/>
      <w:ind w:hanging="23"/>
      <w:jc w:val="center"/>
      <w:rPr>
        <w:color w:val="0000FF"/>
        <w:sz w:val="18"/>
        <w:szCs w:val="18"/>
      </w:rPr>
    </w:pPr>
    <w:r w:rsidRPr="005B3C56">
      <w:rPr>
        <w:sz w:val="18"/>
        <w:szCs w:val="18"/>
      </w:rPr>
      <w:t xml:space="preserve">Rua Ferreira Penha, 1109 – Centro – Manaus/AM –e-mail: </w:t>
    </w:r>
    <w:hyperlink r:id="rId1" w:history="1">
      <w:r w:rsidR="007479F2" w:rsidRPr="007476CE">
        <w:rPr>
          <w:rStyle w:val="Hyperlink"/>
          <w:sz w:val="18"/>
          <w:szCs w:val="18"/>
        </w:rPr>
        <w:t xml:space="preserve">enge@ifam.edu.br </w:t>
      </w:r>
    </w:hyperlink>
    <w:r w:rsidRPr="005B3C56">
      <w:rPr>
        <w:sz w:val="18"/>
        <w:szCs w:val="18"/>
      </w:rPr>
      <w:t>– Homepage:</w:t>
    </w:r>
    <w:r w:rsidRPr="005B3C56">
      <w:rPr>
        <w:color w:val="0000FF"/>
        <w:sz w:val="18"/>
        <w:szCs w:val="18"/>
        <w:u w:val="single" w:color="0000FF"/>
      </w:rPr>
      <w:t xml:space="preserve"> </w:t>
    </w:r>
    <w:hyperlink r:id="rId2">
      <w:r w:rsidRPr="005B3C56">
        <w:rPr>
          <w:color w:val="0000FF"/>
          <w:sz w:val="18"/>
          <w:szCs w:val="18"/>
          <w:u w:val="single" w:color="0000FF"/>
        </w:rPr>
        <w:t>www.ifam.edu.br</w:t>
      </w:r>
    </w:hyperlink>
  </w:p>
  <w:p w14:paraId="3D721B6D" w14:textId="5F1EABE5" w:rsidR="00127A68" w:rsidRPr="005B3C56" w:rsidRDefault="00127A68" w:rsidP="007479F2">
    <w:pPr>
      <w:spacing w:before="13" w:after="0" w:line="240" w:lineRule="auto"/>
      <w:ind w:left="1276"/>
      <w:jc w:val="center"/>
      <w:rPr>
        <w:sz w:val="18"/>
        <w:szCs w:val="18"/>
      </w:rPr>
    </w:pPr>
    <w:r w:rsidRPr="005B3C56">
      <w:rPr>
        <w:sz w:val="18"/>
        <w:szCs w:val="18"/>
      </w:rPr>
      <w:t>DIRETORIA DE INFRAESTRUTURA – DINFRA/IFAM</w:t>
    </w:r>
    <w:r w:rsidR="007479F2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288BF7C" wp14:editId="5326BA22">
          <wp:simplePos x="0" y="0"/>
          <wp:positionH relativeFrom="page">
            <wp:posOffset>813435</wp:posOffset>
          </wp:positionH>
          <wp:positionV relativeFrom="page">
            <wp:posOffset>9832975</wp:posOffset>
          </wp:positionV>
          <wp:extent cx="867536" cy="584200"/>
          <wp:effectExtent l="0" t="0" r="8890" b="6350"/>
          <wp:wrapNone/>
          <wp:docPr id="117" name="Imagem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1357" cy="586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930674" w14:textId="77777777" w:rsidR="00127A68" w:rsidRDefault="00127A68" w:rsidP="005B3C56">
    <w:pPr>
      <w:pStyle w:val="Rodap"/>
      <w:jc w:val="right"/>
    </w:pPr>
    <w:r>
      <w:t xml:space="preserve">Página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3</w:t>
    </w:r>
    <w:r>
      <w:fldChar w:fldCharType="end"/>
    </w:r>
    <w:r>
      <w:t xml:space="preserve"> de 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6C6B7285" w14:textId="77777777" w:rsidR="00127A68" w:rsidRDefault="00127A6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D0E40" w14:textId="5CFE8C6E" w:rsidR="008E19FD" w:rsidRPr="005B3C56" w:rsidRDefault="008E19FD" w:rsidP="008E19FD">
    <w:pPr>
      <w:pBdr>
        <w:top w:val="thinThickSmallGap" w:sz="18" w:space="12" w:color="auto"/>
      </w:pBdr>
      <w:spacing w:before="13" w:after="0" w:line="240" w:lineRule="auto"/>
      <w:ind w:hanging="23"/>
      <w:jc w:val="center"/>
      <w:rPr>
        <w:color w:val="0000FF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5E497657" wp14:editId="69DDA330">
          <wp:simplePos x="0" y="0"/>
          <wp:positionH relativeFrom="page">
            <wp:posOffset>813435</wp:posOffset>
          </wp:positionH>
          <wp:positionV relativeFrom="page">
            <wp:posOffset>9622732</wp:posOffset>
          </wp:positionV>
          <wp:extent cx="867410" cy="584200"/>
          <wp:effectExtent l="0" t="0" r="8890" b="6350"/>
          <wp:wrapNone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741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79F2">
      <w:tab/>
    </w:r>
    <w:r w:rsidRPr="005B3C56">
      <w:rPr>
        <w:sz w:val="18"/>
        <w:szCs w:val="18"/>
      </w:rPr>
      <w:t xml:space="preserve">Rua Ferreira Penha, 1109 – Centro – Manaus/AM –e-mail: </w:t>
    </w:r>
    <w:hyperlink r:id="rId2" w:history="1">
      <w:r w:rsidRPr="007476CE">
        <w:rPr>
          <w:rStyle w:val="Hyperlink"/>
          <w:sz w:val="18"/>
          <w:szCs w:val="18"/>
        </w:rPr>
        <w:t xml:space="preserve">enge@ifam.edu.br </w:t>
      </w:r>
    </w:hyperlink>
    <w:r w:rsidRPr="005B3C56">
      <w:rPr>
        <w:sz w:val="18"/>
        <w:szCs w:val="18"/>
      </w:rPr>
      <w:t>– Homepage:</w:t>
    </w:r>
    <w:r w:rsidRPr="005B3C56">
      <w:rPr>
        <w:color w:val="0000FF"/>
        <w:sz w:val="18"/>
        <w:szCs w:val="18"/>
        <w:u w:val="single" w:color="0000FF"/>
      </w:rPr>
      <w:t xml:space="preserve"> </w:t>
    </w:r>
    <w:hyperlink r:id="rId3">
      <w:r w:rsidRPr="005B3C56">
        <w:rPr>
          <w:color w:val="0000FF"/>
          <w:sz w:val="18"/>
          <w:szCs w:val="18"/>
          <w:u w:val="single" w:color="0000FF"/>
        </w:rPr>
        <w:t>www.ifam.edu.br</w:t>
      </w:r>
    </w:hyperlink>
  </w:p>
  <w:p w14:paraId="0247A189" w14:textId="0FEB9D4F" w:rsidR="008E19FD" w:rsidRPr="008E19FD" w:rsidRDefault="008E19FD" w:rsidP="008E19FD">
    <w:pPr>
      <w:spacing w:before="13" w:after="0" w:line="240" w:lineRule="auto"/>
      <w:ind w:left="1276"/>
      <w:jc w:val="center"/>
      <w:rPr>
        <w:sz w:val="18"/>
        <w:szCs w:val="18"/>
      </w:rPr>
    </w:pPr>
    <w:r w:rsidRPr="005B3C56">
      <w:rPr>
        <w:sz w:val="18"/>
        <w:szCs w:val="18"/>
      </w:rPr>
      <w:t>DIRETORIA DE INFRAESTRUTURA – DINFRA/IFAM</w:t>
    </w:r>
  </w:p>
  <w:p w14:paraId="560DE500" w14:textId="77777777" w:rsidR="00547F24" w:rsidRDefault="008E19FD" w:rsidP="007479F2">
    <w:pPr>
      <w:pStyle w:val="Rodap"/>
      <w:tabs>
        <w:tab w:val="left" w:pos="3785"/>
        <w:tab w:val="right" w:pos="9630"/>
      </w:tabs>
      <w:jc w:val="right"/>
    </w:pPr>
    <w:r>
      <w:t>P</w:t>
    </w:r>
    <w:r>
      <w:t xml:space="preserve">ágina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de </w:t>
    </w:r>
    <w:r>
      <w:fldChar w:fldCharType="begin"/>
    </w:r>
    <w:r>
      <w:instrText xml:space="preserve"> NUMPAGES  \* Arabic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DFE38" w14:textId="77777777" w:rsidR="00127A68" w:rsidRDefault="00127A68" w:rsidP="00127A68">
      <w:pPr>
        <w:spacing w:after="0" w:line="240" w:lineRule="auto"/>
      </w:pPr>
      <w:r>
        <w:separator/>
      </w:r>
    </w:p>
  </w:footnote>
  <w:footnote w:type="continuationSeparator" w:id="0">
    <w:p w14:paraId="2E1DEDB7" w14:textId="77777777" w:rsidR="00127A68" w:rsidRDefault="00127A68" w:rsidP="00127A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D8DC1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21AC5F2D" wp14:editId="6CCBFDD0">
          <wp:simplePos x="0" y="0"/>
          <wp:positionH relativeFrom="page">
            <wp:posOffset>975360</wp:posOffset>
          </wp:positionH>
          <wp:positionV relativeFrom="page">
            <wp:posOffset>373380</wp:posOffset>
          </wp:positionV>
          <wp:extent cx="636905" cy="636905"/>
          <wp:effectExtent l="0" t="0" r="0" b="0"/>
          <wp:wrapNone/>
          <wp:docPr id="1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90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68D504CE" wp14:editId="4F263092">
          <wp:simplePos x="0" y="0"/>
          <wp:positionH relativeFrom="page">
            <wp:posOffset>5960110</wp:posOffset>
          </wp:positionH>
          <wp:positionV relativeFrom="page">
            <wp:posOffset>457200</wp:posOffset>
          </wp:positionV>
          <wp:extent cx="1095375" cy="553085"/>
          <wp:effectExtent l="0" t="0" r="0" b="0"/>
          <wp:wrapNone/>
          <wp:docPr id="11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55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</w:rPr>
      <w:t xml:space="preserve">REPÚBLICA FEDERATIVA DO BRASIL </w:t>
    </w:r>
  </w:p>
  <w:p w14:paraId="5E540D90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MINISTÉRIO DA EDUCAÇÃO</w:t>
    </w:r>
  </w:p>
  <w:p w14:paraId="59992F18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 xml:space="preserve">INSTITUTO FEDERAL DE EDUCAÇÃO, CIÊNCIA E TECNOLOGIA DO AMAZONAS </w:t>
    </w:r>
  </w:p>
  <w:p w14:paraId="64B08721" w14:textId="77777777" w:rsidR="00127A68" w:rsidRDefault="00127A68" w:rsidP="00127A68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PRO-REITORIA DE ADMINISTRAÇÃO</w:t>
    </w:r>
  </w:p>
  <w:p w14:paraId="633CEDE7" w14:textId="77777777" w:rsidR="00127A68" w:rsidRDefault="00127A68" w:rsidP="00127A68">
    <w:pPr>
      <w:pBdr>
        <w:bottom w:val="thickThinSmallGap" w:sz="18" w:space="8" w:color="auto"/>
      </w:pBd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DIRETORIA DE INFRAESTRUTURA</w:t>
    </w:r>
  </w:p>
  <w:p w14:paraId="337FACDB" w14:textId="77777777" w:rsidR="00127A68" w:rsidRDefault="00127A68">
    <w:pPr>
      <w:pStyle w:val="Corpodetexto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CA456C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noProof/>
        <w:lang w:eastAsia="pt-BR"/>
      </w:rPr>
      <w:drawing>
        <wp:anchor distT="0" distB="0" distL="0" distR="0" simplePos="0" relativeHeight="251661312" behindDoc="1" locked="0" layoutInCell="1" allowOverlap="1" wp14:anchorId="4F4235BC" wp14:editId="3A145A9E">
          <wp:simplePos x="0" y="0"/>
          <wp:positionH relativeFrom="page">
            <wp:posOffset>975360</wp:posOffset>
          </wp:positionH>
          <wp:positionV relativeFrom="page">
            <wp:posOffset>373380</wp:posOffset>
          </wp:positionV>
          <wp:extent cx="636905" cy="636905"/>
          <wp:effectExtent l="0" t="0" r="0" b="0"/>
          <wp:wrapNone/>
          <wp:docPr id="10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6905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39E539C3" wp14:editId="29E5C9EE">
          <wp:simplePos x="0" y="0"/>
          <wp:positionH relativeFrom="page">
            <wp:posOffset>5960110</wp:posOffset>
          </wp:positionH>
          <wp:positionV relativeFrom="page">
            <wp:posOffset>457200</wp:posOffset>
          </wp:positionV>
          <wp:extent cx="1095375" cy="553085"/>
          <wp:effectExtent l="0" t="0" r="0" b="0"/>
          <wp:wrapNone/>
          <wp:docPr id="10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5375" cy="553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</w:rPr>
      <w:t xml:space="preserve">REPÚBLICA FEDERATIVA DO BRASIL </w:t>
    </w:r>
  </w:p>
  <w:p w14:paraId="48D62A08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MINISTÉRIO DA EDUCAÇÃO</w:t>
    </w:r>
  </w:p>
  <w:p w14:paraId="5B176107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 xml:space="preserve">INSTITUTO FEDERAL DE EDUCAÇÃO, CIÊNCIA E TECNOLOGIA DO AMAZONAS </w:t>
    </w:r>
  </w:p>
  <w:p w14:paraId="2AF22781" w14:textId="77777777" w:rsidR="00BA17C9" w:rsidRDefault="008E19FD" w:rsidP="007479F2">
    <w:pP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 xml:space="preserve">PRO-REITORIA </w:t>
    </w:r>
    <w:r>
      <w:rPr>
        <w:b/>
        <w:sz w:val="16"/>
      </w:rPr>
      <w:t>DE ADMINISTRAÇÃO</w:t>
    </w:r>
  </w:p>
  <w:p w14:paraId="26E2512A" w14:textId="77777777" w:rsidR="00BA17C9" w:rsidRDefault="008E19FD" w:rsidP="007479F2">
    <w:pPr>
      <w:pBdr>
        <w:bottom w:val="thickThinSmallGap" w:sz="18" w:space="8" w:color="auto"/>
      </w:pBdr>
      <w:spacing w:after="0" w:line="240" w:lineRule="auto"/>
      <w:ind w:right="-11"/>
      <w:jc w:val="center"/>
      <w:rPr>
        <w:b/>
        <w:sz w:val="16"/>
      </w:rPr>
    </w:pPr>
    <w:r>
      <w:rPr>
        <w:b/>
        <w:sz w:val="16"/>
      </w:rPr>
      <w:t>DIRETORIA DE INFRAESTRUTURA</w:t>
    </w:r>
  </w:p>
  <w:p w14:paraId="53506ECE" w14:textId="77777777" w:rsidR="00547F24" w:rsidRDefault="008E19FD">
    <w:pPr>
      <w:pStyle w:val="Corpodetexto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B5DE4"/>
    <w:multiLevelType w:val="hybridMultilevel"/>
    <w:tmpl w:val="3A5C2D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42C89"/>
    <w:multiLevelType w:val="hybridMultilevel"/>
    <w:tmpl w:val="F536E1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63B60"/>
    <w:multiLevelType w:val="hybridMultilevel"/>
    <w:tmpl w:val="E51E72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8620C9"/>
    <w:multiLevelType w:val="multilevel"/>
    <w:tmpl w:val="DDC08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014400"/>
    <w:multiLevelType w:val="multilevel"/>
    <w:tmpl w:val="125C9FE6"/>
    <w:lvl w:ilvl="0">
      <w:start w:val="1"/>
      <w:numFmt w:val="upperRoman"/>
      <w:lvlText w:val="%1 - "/>
      <w:lvlJc w:val="left"/>
      <w:pPr>
        <w:ind w:left="567" w:hanging="51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397" w:hanging="284"/>
      </w:pPr>
      <w:rPr>
        <w:rFonts w:hint="default"/>
        <w:b w:val="0"/>
      </w:rPr>
    </w:lvl>
    <w:lvl w:ilvl="2">
      <w:start w:val="1"/>
      <w:numFmt w:val="decimal"/>
      <w:lvlText w:val="%2.%3"/>
      <w:lvlJc w:val="right"/>
      <w:pPr>
        <w:tabs>
          <w:tab w:val="num" w:pos="737"/>
        </w:tabs>
        <w:ind w:left="567" w:firstLine="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4"/>
  </w:num>
  <w:num w:numId="2">
    <w:abstractNumId w:val="4"/>
    <w:lvlOverride w:ilvl="0">
      <w:lvl w:ilvl="0">
        <w:start w:val="1"/>
        <w:numFmt w:val="upperRoman"/>
        <w:lvlText w:val="%1 - "/>
        <w:lvlJc w:val="left"/>
        <w:pPr>
          <w:ind w:left="567" w:hanging="51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567" w:hanging="454"/>
        </w:pPr>
        <w:rPr>
          <w:rFonts w:ascii="Arial" w:eastAsia="Calibri" w:hAnsi="Arial" w:cs="Arial" w:hint="default"/>
          <w:b/>
        </w:rPr>
      </w:lvl>
    </w:lvlOverride>
    <w:lvlOverride w:ilvl="2">
      <w:lvl w:ilvl="2">
        <w:start w:val="1"/>
        <w:numFmt w:val="decimal"/>
        <w:lvlText w:val="%2.%3"/>
        <w:lvlJc w:val="right"/>
        <w:pPr>
          <w:tabs>
            <w:tab w:val="num" w:pos="737"/>
          </w:tabs>
          <w:ind w:left="567" w:firstLine="0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567" w:firstLine="1953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3">
    <w:abstractNumId w:val="3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A68"/>
    <w:rsid w:val="00127A68"/>
    <w:rsid w:val="00274F51"/>
    <w:rsid w:val="00502202"/>
    <w:rsid w:val="007479F2"/>
    <w:rsid w:val="0079445A"/>
    <w:rsid w:val="008C0C85"/>
    <w:rsid w:val="008E1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233CC"/>
  <w15:chartTrackingRefBased/>
  <w15:docId w15:val="{C77BD9F4-DB8E-45CE-9325-5CA2CC645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127A68"/>
    <w:pPr>
      <w:widowControl w:val="0"/>
      <w:autoSpaceDE w:val="0"/>
      <w:autoSpaceDN w:val="0"/>
      <w:spacing w:after="0" w:line="240" w:lineRule="auto"/>
      <w:ind w:left="990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27A68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34"/>
    <w:qFormat/>
    <w:rsid w:val="00127A68"/>
    <w:pPr>
      <w:widowControl w:val="0"/>
      <w:autoSpaceDE w:val="0"/>
      <w:autoSpaceDN w:val="0"/>
      <w:spacing w:after="0" w:line="240" w:lineRule="auto"/>
      <w:ind w:left="990" w:hanging="707"/>
    </w:pPr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27A68"/>
    <w:pPr>
      <w:widowControl w:val="0"/>
      <w:tabs>
        <w:tab w:val="center" w:pos="4252"/>
        <w:tab w:val="right" w:pos="8504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sid w:val="00127A68"/>
    <w:rPr>
      <w:rFonts w:ascii="Times New Roman" w:eastAsia="Times New Roman" w:hAnsi="Times New Roman" w:cs="Times New Roman"/>
      <w:lang w:val="pt-PT"/>
    </w:rPr>
  </w:style>
  <w:style w:type="character" w:customStyle="1" w:styleId="relative">
    <w:name w:val="relative"/>
    <w:basedOn w:val="Fontepargpadro"/>
    <w:rsid w:val="00127A68"/>
  </w:style>
  <w:style w:type="character" w:styleId="Forte">
    <w:name w:val="Strong"/>
    <w:basedOn w:val="Fontepargpadro"/>
    <w:uiPriority w:val="22"/>
    <w:qFormat/>
    <w:rsid w:val="00127A68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127A6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7A68"/>
  </w:style>
  <w:style w:type="character" w:styleId="Hyperlink">
    <w:name w:val="Hyperlink"/>
    <w:basedOn w:val="Fontepargpadro"/>
    <w:uiPriority w:val="99"/>
    <w:unhideWhenUsed/>
    <w:rsid w:val="007479F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47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ifam.edu.br/" TargetMode="External"/><Relationship Id="rId1" Type="http://schemas.openxmlformats.org/officeDocument/2006/relationships/hyperlink" Target="mailto:enge@ifam.edu.br%20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fam.edu.br/" TargetMode="External"/><Relationship Id="rId2" Type="http://schemas.openxmlformats.org/officeDocument/2006/relationships/hyperlink" Target="mailto:enge@ifam.edu.br%20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9C36AA8A13D4696D8D661A22175F9" ma:contentTypeVersion="18" ma:contentTypeDescription="Create a new document." ma:contentTypeScope="" ma:versionID="efc00cf491a239948f0108bf8f1ead2e">
  <xsd:schema xmlns:xsd="http://www.w3.org/2001/XMLSchema" xmlns:xs="http://www.w3.org/2001/XMLSchema" xmlns:p="http://schemas.microsoft.com/office/2006/metadata/properties" xmlns:ns3="5ea28c26-d95d-407e-93ce-086b7e64b9ea" xmlns:ns4="f7fff33c-ea10-4d21-89ed-1d5228e4597c" targetNamespace="http://schemas.microsoft.com/office/2006/metadata/properties" ma:root="true" ma:fieldsID="aef0fcdd2428bd90a102614b3ea7d332" ns3:_="" ns4:_="">
    <xsd:import namespace="5ea28c26-d95d-407e-93ce-086b7e64b9ea"/>
    <xsd:import namespace="f7fff33c-ea10-4d21-89ed-1d5228e4597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ServiceObjectDetectorVersions" minOccurs="0"/>
                <xsd:element ref="ns4:_activity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8c26-d95d-407e-93ce-086b7e64b9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ff33c-ea10-4d21-89ed-1d5228e459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fff33c-ea10-4d21-89ed-1d5228e4597c" xsi:nil="true"/>
  </documentManagement>
</p:properties>
</file>

<file path=customXml/itemProps1.xml><?xml version="1.0" encoding="utf-8"?>
<ds:datastoreItem xmlns:ds="http://schemas.openxmlformats.org/officeDocument/2006/customXml" ds:itemID="{52A072BD-6113-46A2-BB58-727B149AEF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8c26-d95d-407e-93ce-086b7e64b9ea"/>
    <ds:schemaRef ds:uri="f7fff33c-ea10-4d21-89ed-1d5228e459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BB4739-2E00-4326-A56B-5DED0106B0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A4A5C0-B145-4C4C-B7D0-CE645164C9AC}">
  <ds:schemaRefs>
    <ds:schemaRef ds:uri="http://purl.org/dc/terms/"/>
    <ds:schemaRef ds:uri="http://purl.org/dc/elements/1.1/"/>
    <ds:schemaRef ds:uri="5ea28c26-d95d-407e-93ce-086b7e64b9ea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f7fff33c-ea10-4d21-89ed-1d5228e4597c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1693</Words>
  <Characters>9143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Silveira Alencar</dc:creator>
  <cp:keywords/>
  <dc:description/>
  <cp:lastModifiedBy>Gabriel Silveira Alencar</cp:lastModifiedBy>
  <cp:revision>6</cp:revision>
  <dcterms:created xsi:type="dcterms:W3CDTF">2025-05-08T19:18:00Z</dcterms:created>
  <dcterms:modified xsi:type="dcterms:W3CDTF">2025-05-08T19:55:00Z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0x0101006219C36AA8A13D4696D8D661A22175F9</vt:lpwstr>
  </property>
</Properties>
</file>